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9CA87" w14:textId="77777777" w:rsidR="00B840E4" w:rsidRDefault="00710DC1" w:rsidP="00A56081">
      <w:pPr>
        <w:autoSpaceDE w:val="0"/>
        <w:autoSpaceDN w:val="0"/>
        <w:adjustRightInd w:val="0"/>
        <w:jc w:val="center"/>
        <w:rPr>
          <w:szCs w:val="24"/>
        </w:rPr>
      </w:pPr>
      <w:r w:rsidRPr="007E4011">
        <w:rPr>
          <w:noProof/>
        </w:rPr>
        <w:drawing>
          <wp:inline distT="0" distB="0" distL="0" distR="0" wp14:anchorId="50D70490" wp14:editId="63D6D70F">
            <wp:extent cx="1359673" cy="1139984"/>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2" r="4382" b="42001"/>
                    <a:stretch/>
                  </pic:blipFill>
                  <pic:spPr bwMode="auto">
                    <a:xfrm>
                      <a:off x="0" y="0"/>
                      <a:ext cx="1468748" cy="1231435"/>
                    </a:xfrm>
                    <a:prstGeom prst="rect">
                      <a:avLst/>
                    </a:prstGeom>
                    <a:noFill/>
                    <a:ln>
                      <a:noFill/>
                    </a:ln>
                    <a:extLst>
                      <a:ext uri="{53640926-AAD7-44D8-BBD7-CCE9431645EC}">
                        <a14:shadowObscured xmlns:a14="http://schemas.microsoft.com/office/drawing/2010/main"/>
                      </a:ext>
                    </a:extLst>
                  </pic:spPr>
                </pic:pic>
              </a:graphicData>
            </a:graphic>
          </wp:inline>
        </w:drawing>
      </w:r>
    </w:p>
    <w:p w14:paraId="148B5F48" w14:textId="77777777" w:rsidR="008C3DBA" w:rsidRDefault="008C3DBA" w:rsidP="00B840E4">
      <w:pPr>
        <w:autoSpaceDE w:val="0"/>
        <w:autoSpaceDN w:val="0"/>
        <w:adjustRightInd w:val="0"/>
        <w:jc w:val="center"/>
        <w:rPr>
          <w:szCs w:val="24"/>
        </w:rPr>
      </w:pPr>
    </w:p>
    <w:p w14:paraId="41D31683" w14:textId="5FE44B0C" w:rsidR="00F354BD" w:rsidRPr="00DB2D70" w:rsidRDefault="00F354BD" w:rsidP="007A1B88">
      <w:pPr>
        <w:autoSpaceDE w:val="0"/>
        <w:autoSpaceDN w:val="0"/>
        <w:adjustRightInd w:val="0"/>
        <w:jc w:val="both"/>
        <w:rPr>
          <w:szCs w:val="24"/>
        </w:rPr>
      </w:pPr>
      <w:r w:rsidRPr="00DB2D70">
        <w:rPr>
          <w:szCs w:val="24"/>
        </w:rPr>
        <w:t xml:space="preserve">Temeljem Programa poticanja razvoja poduzetništva za </w:t>
      </w:r>
      <w:r w:rsidR="00A54715">
        <w:rPr>
          <w:szCs w:val="24"/>
        </w:rPr>
        <w:t>202</w:t>
      </w:r>
      <w:r w:rsidR="003D6C52">
        <w:rPr>
          <w:szCs w:val="24"/>
        </w:rPr>
        <w:t>6</w:t>
      </w:r>
      <w:r w:rsidR="00C452C2" w:rsidRPr="00DB2D70">
        <w:rPr>
          <w:szCs w:val="24"/>
        </w:rPr>
        <w:t>. godinu</w:t>
      </w:r>
      <w:r w:rsidR="00A22DCF" w:rsidRPr="00DB2D70">
        <w:rPr>
          <w:szCs w:val="24"/>
        </w:rPr>
        <w:t xml:space="preserve"> </w:t>
      </w:r>
      <w:r w:rsidR="00CC4676" w:rsidRPr="00DB2D70">
        <w:rPr>
          <w:szCs w:val="24"/>
        </w:rPr>
        <w:t xml:space="preserve">(„Službeni glasnik Grada </w:t>
      </w:r>
      <w:r w:rsidR="00CC4676" w:rsidRPr="00237302">
        <w:rPr>
          <w:szCs w:val="24"/>
        </w:rPr>
        <w:t>P</w:t>
      </w:r>
      <w:r w:rsidR="00C452C2" w:rsidRPr="00237302">
        <w:rPr>
          <w:szCs w:val="24"/>
        </w:rPr>
        <w:t>oreča-Parenzo</w:t>
      </w:r>
      <w:r w:rsidR="00C452C2" w:rsidRPr="00EE1C48">
        <w:rPr>
          <w:szCs w:val="24"/>
        </w:rPr>
        <w:t xml:space="preserve">“ broj </w:t>
      </w:r>
      <w:r w:rsidR="00DC706F" w:rsidRPr="00EE1C48">
        <w:rPr>
          <w:szCs w:val="24"/>
        </w:rPr>
        <w:t>8</w:t>
      </w:r>
      <w:r w:rsidR="00237302" w:rsidRPr="00EE1C48">
        <w:rPr>
          <w:szCs w:val="24"/>
        </w:rPr>
        <w:t>/2</w:t>
      </w:r>
      <w:r w:rsidR="00DC706F" w:rsidRPr="00EE1C48">
        <w:rPr>
          <w:szCs w:val="24"/>
        </w:rPr>
        <w:t>6</w:t>
      </w:r>
      <w:r w:rsidR="00C452C2" w:rsidRPr="009E5F6F">
        <w:rPr>
          <w:szCs w:val="24"/>
        </w:rPr>
        <w:t>)</w:t>
      </w:r>
      <w:r w:rsidRPr="009E5F6F">
        <w:rPr>
          <w:szCs w:val="24"/>
        </w:rPr>
        <w:t>,</w:t>
      </w:r>
      <w:r w:rsidRPr="00DB2D70">
        <w:rPr>
          <w:szCs w:val="24"/>
        </w:rPr>
        <w:t xml:space="preserve"> </w:t>
      </w:r>
      <w:r w:rsidR="00511F70">
        <w:rPr>
          <w:szCs w:val="24"/>
        </w:rPr>
        <w:t xml:space="preserve">Gradonačelnik </w:t>
      </w:r>
      <w:r w:rsidRPr="00DB2D70">
        <w:rPr>
          <w:szCs w:val="24"/>
        </w:rPr>
        <w:t>Grad</w:t>
      </w:r>
      <w:r w:rsidR="00511F70">
        <w:rPr>
          <w:szCs w:val="24"/>
        </w:rPr>
        <w:t>a</w:t>
      </w:r>
      <w:r w:rsidRPr="00DB2D70">
        <w:rPr>
          <w:szCs w:val="24"/>
        </w:rPr>
        <w:t xml:space="preserve"> Poreč-Parenzo </w:t>
      </w:r>
      <w:r w:rsidR="00836C47" w:rsidRPr="00DB2D70">
        <w:rPr>
          <w:szCs w:val="24"/>
        </w:rPr>
        <w:t>objavljuje</w:t>
      </w:r>
    </w:p>
    <w:p w14:paraId="5A1372C2" w14:textId="77777777" w:rsidR="007A1B88" w:rsidRPr="00DB2D70" w:rsidRDefault="007A1B88" w:rsidP="007A1B88">
      <w:pPr>
        <w:autoSpaceDE w:val="0"/>
        <w:autoSpaceDN w:val="0"/>
        <w:adjustRightInd w:val="0"/>
        <w:jc w:val="both"/>
        <w:rPr>
          <w:szCs w:val="24"/>
        </w:rPr>
      </w:pPr>
    </w:p>
    <w:p w14:paraId="37266E25" w14:textId="77777777" w:rsidR="007A1B88" w:rsidRPr="00DB2D70" w:rsidRDefault="007A1B88" w:rsidP="007A1B88">
      <w:pPr>
        <w:autoSpaceDE w:val="0"/>
        <w:autoSpaceDN w:val="0"/>
        <w:adjustRightInd w:val="0"/>
        <w:jc w:val="both"/>
        <w:rPr>
          <w:szCs w:val="24"/>
        </w:rPr>
      </w:pPr>
    </w:p>
    <w:p w14:paraId="585C49F9" w14:textId="77777777" w:rsidR="00F354BD" w:rsidRPr="00DB2D70" w:rsidRDefault="00F354BD" w:rsidP="00A56081">
      <w:pPr>
        <w:pStyle w:val="Tijeloteksta2"/>
        <w:jc w:val="center"/>
        <w:rPr>
          <w:b/>
          <w:sz w:val="26"/>
          <w:szCs w:val="26"/>
        </w:rPr>
      </w:pPr>
      <w:r w:rsidRPr="00DB2D70">
        <w:rPr>
          <w:b/>
          <w:sz w:val="26"/>
          <w:szCs w:val="26"/>
        </w:rPr>
        <w:t>JAVNI POZIV</w:t>
      </w:r>
    </w:p>
    <w:p w14:paraId="678EA8B3" w14:textId="52FD062C" w:rsidR="0051774C" w:rsidRPr="00DB2D70" w:rsidRDefault="00F354BD" w:rsidP="00DB68EF">
      <w:pPr>
        <w:pStyle w:val="Tijeloteksta2"/>
        <w:jc w:val="center"/>
        <w:rPr>
          <w:b/>
          <w:sz w:val="26"/>
          <w:szCs w:val="26"/>
        </w:rPr>
      </w:pPr>
      <w:r w:rsidRPr="00DB2D70">
        <w:rPr>
          <w:b/>
          <w:sz w:val="26"/>
          <w:szCs w:val="26"/>
        </w:rPr>
        <w:t>PODUZETNICIMA ZA DODJELU POTPO</w:t>
      </w:r>
      <w:r w:rsidR="0051774C" w:rsidRPr="00DB2D70">
        <w:rPr>
          <w:b/>
          <w:sz w:val="26"/>
          <w:szCs w:val="26"/>
        </w:rPr>
        <w:t>R</w:t>
      </w:r>
      <w:r w:rsidR="00A54715">
        <w:rPr>
          <w:b/>
          <w:sz w:val="26"/>
          <w:szCs w:val="26"/>
        </w:rPr>
        <w:t>A ZA RAZVOJ PODUZETNIŠTVA U 202</w:t>
      </w:r>
      <w:r w:rsidR="003D6C52">
        <w:rPr>
          <w:b/>
          <w:sz w:val="26"/>
          <w:szCs w:val="26"/>
        </w:rPr>
        <w:t>6</w:t>
      </w:r>
      <w:r w:rsidRPr="00DB2D70">
        <w:rPr>
          <w:b/>
          <w:sz w:val="26"/>
          <w:szCs w:val="26"/>
        </w:rPr>
        <w:t>. GODINI</w:t>
      </w:r>
    </w:p>
    <w:p w14:paraId="66EAD3A9" w14:textId="77777777" w:rsidR="007A1B88" w:rsidRPr="00DB2D70" w:rsidRDefault="007A1B88" w:rsidP="00A56081">
      <w:pPr>
        <w:pStyle w:val="Tijeloteksta2"/>
        <w:rPr>
          <w:b/>
          <w:szCs w:val="24"/>
        </w:rPr>
      </w:pPr>
    </w:p>
    <w:p w14:paraId="59C6E52B" w14:textId="77777777" w:rsidR="007A1B88" w:rsidRPr="00DB2D70" w:rsidRDefault="007A1B88" w:rsidP="00A56081">
      <w:pPr>
        <w:pStyle w:val="Tijeloteksta2"/>
        <w:rPr>
          <w:b/>
          <w:szCs w:val="24"/>
        </w:rPr>
      </w:pPr>
    </w:p>
    <w:p w14:paraId="3E52763E" w14:textId="77777777" w:rsidR="0051774C" w:rsidRPr="00DB2D70" w:rsidRDefault="0051774C" w:rsidP="00A56081">
      <w:pPr>
        <w:pStyle w:val="Tijeloteksta2"/>
        <w:spacing w:after="120"/>
        <w:rPr>
          <w:b/>
          <w:szCs w:val="24"/>
        </w:rPr>
      </w:pPr>
      <w:r w:rsidRPr="00DB2D70">
        <w:rPr>
          <w:b/>
          <w:szCs w:val="24"/>
        </w:rPr>
        <w:t>UVODNE ODREDBE</w:t>
      </w:r>
    </w:p>
    <w:p w14:paraId="7C8EF745" w14:textId="77777777" w:rsidR="00DB68EF" w:rsidRPr="00DB2D70" w:rsidRDefault="0051774C" w:rsidP="00CD59A2">
      <w:pPr>
        <w:jc w:val="both"/>
        <w:rPr>
          <w:szCs w:val="24"/>
        </w:rPr>
      </w:pPr>
      <w:r w:rsidRPr="00DB2D70">
        <w:rPr>
          <w:szCs w:val="24"/>
        </w:rPr>
        <w:t>Predmet ovog Javnog poziva je poticanje razvoja malog gospodarstva kroz dodjelu bespovratnih potpora i subvencija namijenjenih razvoju poduzetništva n</w:t>
      </w:r>
      <w:r w:rsidR="00C01EF0" w:rsidRPr="00DB2D70">
        <w:rPr>
          <w:szCs w:val="24"/>
        </w:rPr>
        <w:t>a</w:t>
      </w:r>
      <w:r w:rsidR="00F226DC">
        <w:rPr>
          <w:szCs w:val="24"/>
        </w:rPr>
        <w:t xml:space="preserve"> području Grada Poreča-Parenzo.</w:t>
      </w:r>
    </w:p>
    <w:p w14:paraId="13B10E9A" w14:textId="77777777" w:rsidR="0051774C" w:rsidRPr="00DB2D70" w:rsidRDefault="0051774C" w:rsidP="00CD59A2">
      <w:pPr>
        <w:pStyle w:val="Tijeloteksta2"/>
        <w:rPr>
          <w:szCs w:val="24"/>
        </w:rPr>
      </w:pPr>
      <w:r w:rsidRPr="00DB2D70">
        <w:rPr>
          <w:szCs w:val="24"/>
        </w:rPr>
        <w:t>Financijska sredstva u vidu bespovratnih potpora i sub</w:t>
      </w:r>
      <w:r w:rsidR="00804B9B">
        <w:rPr>
          <w:szCs w:val="24"/>
        </w:rPr>
        <w:t>vencija dodjeljuju se kroz osam</w:t>
      </w:r>
      <w:r w:rsidRPr="00DB2D70">
        <w:rPr>
          <w:szCs w:val="24"/>
        </w:rPr>
        <w:t xml:space="preserve"> mjera:</w:t>
      </w:r>
    </w:p>
    <w:p w14:paraId="0A89D93B" w14:textId="77777777" w:rsidR="00FF510D" w:rsidRPr="00DB2D70" w:rsidRDefault="00FF510D" w:rsidP="00CD59A2">
      <w:pPr>
        <w:pStyle w:val="Tijeloteksta2"/>
        <w:rPr>
          <w:szCs w:val="24"/>
        </w:rPr>
      </w:pPr>
    </w:p>
    <w:p w14:paraId="655F5126" w14:textId="77777777" w:rsidR="00804B9B" w:rsidRPr="00804B9B" w:rsidRDefault="00804B9B" w:rsidP="00103B7B">
      <w:pPr>
        <w:numPr>
          <w:ilvl w:val="0"/>
          <w:numId w:val="2"/>
        </w:numPr>
        <w:spacing w:line="360" w:lineRule="auto"/>
        <w:ind w:left="714" w:hanging="357"/>
        <w:jc w:val="both"/>
        <w:rPr>
          <w:szCs w:val="24"/>
        </w:rPr>
      </w:pPr>
      <w:r w:rsidRPr="00804B9B">
        <w:rPr>
          <w:szCs w:val="24"/>
        </w:rPr>
        <w:t>potpore poduzetnicima početnicima koji prvi put otvaraju obrt ili trgovačko društvo,</w:t>
      </w:r>
    </w:p>
    <w:p w14:paraId="14B8F8CC" w14:textId="72D33252" w:rsidR="00804B9B" w:rsidRPr="00804B9B" w:rsidRDefault="00804B9B" w:rsidP="00103B7B">
      <w:pPr>
        <w:numPr>
          <w:ilvl w:val="0"/>
          <w:numId w:val="2"/>
        </w:numPr>
        <w:spacing w:line="360" w:lineRule="auto"/>
        <w:ind w:left="714" w:hanging="357"/>
        <w:jc w:val="both"/>
        <w:rPr>
          <w:szCs w:val="24"/>
        </w:rPr>
      </w:pPr>
      <w:r w:rsidRPr="00804B9B">
        <w:rPr>
          <w:szCs w:val="24"/>
        </w:rPr>
        <w:t>potpore za</w:t>
      </w:r>
      <w:r w:rsidR="00BD1712">
        <w:rPr>
          <w:szCs w:val="24"/>
        </w:rPr>
        <w:t xml:space="preserve"> subvencioniranje pripreme prijave na natječaje iz nacionalnih ili EU fondov</w:t>
      </w:r>
      <w:r w:rsidR="005D5007">
        <w:rPr>
          <w:szCs w:val="24"/>
        </w:rPr>
        <w:t>a</w:t>
      </w:r>
      <w:r w:rsidRPr="00804B9B">
        <w:rPr>
          <w:szCs w:val="24"/>
        </w:rPr>
        <w:t>,</w:t>
      </w:r>
    </w:p>
    <w:p w14:paraId="172D635B" w14:textId="0AEAC3CE" w:rsidR="00804B9B" w:rsidRPr="00804B9B" w:rsidRDefault="00804B9B" w:rsidP="00103B7B">
      <w:pPr>
        <w:numPr>
          <w:ilvl w:val="0"/>
          <w:numId w:val="2"/>
        </w:numPr>
        <w:spacing w:line="360" w:lineRule="auto"/>
        <w:ind w:left="714" w:hanging="357"/>
        <w:jc w:val="both"/>
        <w:rPr>
          <w:szCs w:val="24"/>
        </w:rPr>
      </w:pPr>
      <w:r w:rsidRPr="00804B9B">
        <w:rPr>
          <w:szCs w:val="24"/>
        </w:rPr>
        <w:t xml:space="preserve">potpore za </w:t>
      </w:r>
      <w:r w:rsidR="00E92A34">
        <w:rPr>
          <w:szCs w:val="24"/>
        </w:rPr>
        <w:t>subvencioniranje postavljanja fotonaponskih elektrana</w:t>
      </w:r>
      <w:r w:rsidRPr="00804B9B">
        <w:rPr>
          <w:szCs w:val="24"/>
        </w:rPr>
        <w:t>,</w:t>
      </w:r>
    </w:p>
    <w:p w14:paraId="43496B35" w14:textId="023D34D3" w:rsidR="00804B9B" w:rsidRPr="00804B9B" w:rsidRDefault="00A54715" w:rsidP="00103B7B">
      <w:pPr>
        <w:numPr>
          <w:ilvl w:val="0"/>
          <w:numId w:val="2"/>
        </w:numPr>
        <w:spacing w:line="360" w:lineRule="auto"/>
        <w:ind w:left="714" w:hanging="357"/>
        <w:jc w:val="both"/>
        <w:rPr>
          <w:b/>
          <w:szCs w:val="24"/>
          <w:lang w:val="x-none"/>
        </w:rPr>
      </w:pPr>
      <w:r>
        <w:rPr>
          <w:szCs w:val="24"/>
        </w:rPr>
        <w:t>potpore za</w:t>
      </w:r>
      <w:r w:rsidR="00BD1712">
        <w:rPr>
          <w:szCs w:val="24"/>
        </w:rPr>
        <w:t xml:space="preserve"> subvencioniranje digitalizacije poslovanja</w:t>
      </w:r>
      <w:r>
        <w:rPr>
          <w:szCs w:val="24"/>
        </w:rPr>
        <w:t>,</w:t>
      </w:r>
    </w:p>
    <w:p w14:paraId="72A29F3A" w14:textId="03E71EC1" w:rsidR="00804B9B" w:rsidRPr="00804B9B" w:rsidRDefault="00804B9B" w:rsidP="00103B7B">
      <w:pPr>
        <w:numPr>
          <w:ilvl w:val="0"/>
          <w:numId w:val="2"/>
        </w:numPr>
        <w:spacing w:line="360" w:lineRule="auto"/>
        <w:ind w:left="714" w:hanging="357"/>
        <w:jc w:val="both"/>
        <w:rPr>
          <w:szCs w:val="24"/>
        </w:rPr>
      </w:pPr>
      <w:r w:rsidRPr="00804B9B">
        <w:rPr>
          <w:szCs w:val="24"/>
        </w:rPr>
        <w:t>potpore</w:t>
      </w:r>
      <w:r w:rsidR="00E92A34">
        <w:rPr>
          <w:szCs w:val="24"/>
        </w:rPr>
        <w:t xml:space="preserve"> za subvencioniranje</w:t>
      </w:r>
      <w:r w:rsidR="0042451A">
        <w:rPr>
          <w:szCs w:val="24"/>
        </w:rPr>
        <w:t xml:space="preserve"> stručnog osposobljavanj</w:t>
      </w:r>
      <w:r w:rsidR="006F069D">
        <w:rPr>
          <w:szCs w:val="24"/>
        </w:rPr>
        <w:t>a</w:t>
      </w:r>
      <w:r w:rsidR="0042451A">
        <w:rPr>
          <w:szCs w:val="24"/>
        </w:rPr>
        <w:t xml:space="preserve"> i usavršavanja</w:t>
      </w:r>
      <w:r w:rsidRPr="00804B9B">
        <w:rPr>
          <w:szCs w:val="24"/>
        </w:rPr>
        <w:t xml:space="preserve">, </w:t>
      </w:r>
    </w:p>
    <w:p w14:paraId="63C35F24" w14:textId="77777777" w:rsidR="00804B9B" w:rsidRPr="00804B9B" w:rsidRDefault="00804B9B" w:rsidP="00103B7B">
      <w:pPr>
        <w:numPr>
          <w:ilvl w:val="0"/>
          <w:numId w:val="2"/>
        </w:numPr>
        <w:spacing w:line="360" w:lineRule="auto"/>
        <w:ind w:left="714" w:hanging="357"/>
        <w:jc w:val="both"/>
        <w:rPr>
          <w:b/>
          <w:szCs w:val="24"/>
        </w:rPr>
      </w:pPr>
      <w:r w:rsidRPr="00804B9B">
        <w:rPr>
          <w:szCs w:val="24"/>
        </w:rPr>
        <w:t>potpore za subvencioniranje nabave dugotrajne materijalne imovine,</w:t>
      </w:r>
    </w:p>
    <w:p w14:paraId="5925D7A5" w14:textId="77777777" w:rsidR="00804B9B" w:rsidRPr="00804B9B" w:rsidRDefault="00804B9B" w:rsidP="00103B7B">
      <w:pPr>
        <w:numPr>
          <w:ilvl w:val="0"/>
          <w:numId w:val="2"/>
        </w:numPr>
        <w:spacing w:line="360" w:lineRule="auto"/>
        <w:ind w:left="714" w:hanging="357"/>
        <w:jc w:val="both"/>
        <w:rPr>
          <w:b/>
          <w:szCs w:val="24"/>
        </w:rPr>
      </w:pPr>
      <w:r w:rsidRPr="00804B9B">
        <w:rPr>
          <w:szCs w:val="24"/>
        </w:rPr>
        <w:t>potpore za uvođenje inovacija u proizvodnju,</w:t>
      </w:r>
    </w:p>
    <w:p w14:paraId="1BCEC08A" w14:textId="225B5787" w:rsidR="00804B9B" w:rsidRPr="00804B9B" w:rsidRDefault="00804B9B" w:rsidP="00103B7B">
      <w:pPr>
        <w:numPr>
          <w:ilvl w:val="0"/>
          <w:numId w:val="2"/>
        </w:numPr>
        <w:spacing w:line="360" w:lineRule="auto"/>
        <w:ind w:left="714" w:hanging="357"/>
        <w:jc w:val="both"/>
        <w:rPr>
          <w:szCs w:val="24"/>
        </w:rPr>
      </w:pPr>
      <w:r w:rsidRPr="00804B9B">
        <w:rPr>
          <w:szCs w:val="24"/>
          <w:lang w:val="x-none"/>
        </w:rPr>
        <w:t xml:space="preserve">potpore </w:t>
      </w:r>
      <w:r w:rsidRPr="00804B9B">
        <w:rPr>
          <w:szCs w:val="24"/>
        </w:rPr>
        <w:t>za subvencioniranje boravka djeteta u dječjem vrtić</w:t>
      </w:r>
      <w:r w:rsidR="008E521E">
        <w:rPr>
          <w:szCs w:val="24"/>
        </w:rPr>
        <w:t>u</w:t>
      </w:r>
      <w:r w:rsidRPr="00804B9B">
        <w:rPr>
          <w:szCs w:val="24"/>
        </w:rPr>
        <w:t xml:space="preserve"> poduzetnic</w:t>
      </w:r>
      <w:r w:rsidR="008E521E">
        <w:rPr>
          <w:szCs w:val="24"/>
        </w:rPr>
        <w:t>i</w:t>
      </w:r>
      <w:r w:rsidRPr="00804B9B">
        <w:rPr>
          <w:szCs w:val="24"/>
        </w:rPr>
        <w:t>ma početnic</w:t>
      </w:r>
      <w:r w:rsidR="008E521E">
        <w:rPr>
          <w:szCs w:val="24"/>
        </w:rPr>
        <w:t>i</w:t>
      </w:r>
      <w:r w:rsidRPr="00804B9B">
        <w:rPr>
          <w:szCs w:val="24"/>
        </w:rPr>
        <w:t>ma.</w:t>
      </w:r>
    </w:p>
    <w:p w14:paraId="65BD41AD" w14:textId="77777777" w:rsidR="00B840E4" w:rsidRPr="00DB2D70" w:rsidRDefault="00B840E4" w:rsidP="00CD59A2">
      <w:pPr>
        <w:spacing w:line="240" w:lineRule="atLeast"/>
        <w:ind w:firstLine="708"/>
        <w:contextualSpacing/>
        <w:jc w:val="both"/>
        <w:rPr>
          <w:szCs w:val="24"/>
        </w:rPr>
      </w:pPr>
    </w:p>
    <w:p w14:paraId="288D77FE" w14:textId="62F7AF0F" w:rsidR="00DB68EF" w:rsidRDefault="0051774C" w:rsidP="00CD59A2">
      <w:pPr>
        <w:spacing w:after="200"/>
        <w:contextualSpacing/>
        <w:jc w:val="both"/>
      </w:pPr>
      <w:r w:rsidRPr="00DB2D70">
        <w:t>Grad Poreč-Parenzo je u svrhu dodjele potpor</w:t>
      </w:r>
      <w:r w:rsidR="00A54715">
        <w:t>a za razvoj poduzetništva u 202</w:t>
      </w:r>
      <w:r w:rsidR="006F069D">
        <w:t>6</w:t>
      </w:r>
      <w:r w:rsidRPr="00DB2D70">
        <w:t xml:space="preserve">. </w:t>
      </w:r>
      <w:r w:rsidR="00804B9B">
        <w:t>g</w:t>
      </w:r>
      <w:r w:rsidRPr="00DB2D70">
        <w:t>odini</w:t>
      </w:r>
      <w:r w:rsidR="00804B9B">
        <w:t xml:space="preserve"> u </w:t>
      </w:r>
      <w:r w:rsidRPr="00DB2D70">
        <w:t xml:space="preserve"> </w:t>
      </w:r>
      <w:r w:rsidR="00C01EF0" w:rsidRPr="00DB2D70">
        <w:t>Proračun</w:t>
      </w:r>
      <w:r w:rsidR="004D580A">
        <w:t>u</w:t>
      </w:r>
      <w:r w:rsidRPr="00DB2D70">
        <w:t xml:space="preserve"> Grada Poreča-Parenzo</w:t>
      </w:r>
      <w:r w:rsidR="00A54715">
        <w:t xml:space="preserve"> za 202</w:t>
      </w:r>
      <w:r w:rsidR="006F069D">
        <w:t>6</w:t>
      </w:r>
      <w:r w:rsidR="00C01EF0" w:rsidRPr="00DB2D70">
        <w:t>. godinu</w:t>
      </w:r>
      <w:r w:rsidRPr="00DB2D70">
        <w:t xml:space="preserve"> </w:t>
      </w:r>
      <w:r w:rsidR="00804B9B">
        <w:t xml:space="preserve">osigurao </w:t>
      </w:r>
      <w:r w:rsidRPr="00DB2D70">
        <w:t>financijska sred</w:t>
      </w:r>
      <w:r w:rsidR="00A54715">
        <w:t xml:space="preserve">stva u visini od </w:t>
      </w:r>
      <w:r w:rsidR="006F069D">
        <w:t>35</w:t>
      </w:r>
      <w:r w:rsidR="00C72295">
        <w:t>.000,00</w:t>
      </w:r>
      <w:r w:rsidR="00B7180F">
        <w:t xml:space="preserve"> eura</w:t>
      </w:r>
      <w:r w:rsidR="00DB68EF" w:rsidRPr="00DB2D70">
        <w:t>.</w:t>
      </w:r>
    </w:p>
    <w:p w14:paraId="3AF5E469" w14:textId="77777777" w:rsidR="00965804" w:rsidRPr="00DB2D70" w:rsidRDefault="00965804" w:rsidP="00CD59A2">
      <w:pPr>
        <w:spacing w:after="200"/>
        <w:contextualSpacing/>
        <w:jc w:val="both"/>
      </w:pPr>
    </w:p>
    <w:p w14:paraId="75E3519B" w14:textId="06486C4F" w:rsidR="004121B8" w:rsidRDefault="00B840E4" w:rsidP="00103B7B">
      <w:pPr>
        <w:pStyle w:val="Tijeloteksta2"/>
        <w:spacing w:after="120"/>
        <w:rPr>
          <w:b/>
          <w:szCs w:val="24"/>
        </w:rPr>
      </w:pPr>
      <w:r w:rsidRPr="00DB2D70">
        <w:rPr>
          <w:b/>
          <w:szCs w:val="24"/>
        </w:rPr>
        <w:t>MJERE ZA PROVOĐENJE JAVNOG POZIVA</w:t>
      </w:r>
    </w:p>
    <w:p w14:paraId="236FD636" w14:textId="77777777" w:rsidR="00965804" w:rsidRPr="00103B7B" w:rsidRDefault="00965804" w:rsidP="00103B7B">
      <w:pPr>
        <w:pStyle w:val="Tijeloteksta2"/>
        <w:spacing w:after="120"/>
        <w:rPr>
          <w:b/>
          <w:szCs w:val="24"/>
        </w:rPr>
      </w:pPr>
    </w:p>
    <w:p w14:paraId="71227E61" w14:textId="77777777" w:rsidR="00804B9B" w:rsidRPr="00804B9B" w:rsidRDefault="00804B9B" w:rsidP="00804B9B">
      <w:pPr>
        <w:spacing w:after="200" w:line="276" w:lineRule="auto"/>
        <w:jc w:val="both"/>
        <w:rPr>
          <w:rFonts w:eastAsia="Calibri"/>
          <w:b/>
          <w:i/>
          <w:szCs w:val="22"/>
        </w:rPr>
      </w:pPr>
      <w:r w:rsidRPr="00804B9B">
        <w:rPr>
          <w:rFonts w:eastAsia="Calibri"/>
          <w:b/>
          <w:i/>
          <w:szCs w:val="22"/>
        </w:rPr>
        <w:t xml:space="preserve">1. </w:t>
      </w:r>
      <w:r w:rsidRPr="00804B9B">
        <w:rPr>
          <w:b/>
          <w:i/>
          <w:szCs w:val="24"/>
        </w:rPr>
        <w:t>POTPORE PODUZETNICIMA POČETNICIMA KOJI PRVI PUT OTVARAJU OBRT ILI TRGOVAČKO DRUŠTVO</w:t>
      </w:r>
    </w:p>
    <w:p w14:paraId="535752BD" w14:textId="77777777" w:rsidR="00804B9B" w:rsidRPr="00804B9B" w:rsidRDefault="00804B9B" w:rsidP="00804B9B">
      <w:pPr>
        <w:jc w:val="both"/>
        <w:rPr>
          <w:b/>
          <w:szCs w:val="24"/>
        </w:rPr>
      </w:pPr>
      <w:r w:rsidRPr="00804B9B">
        <w:rPr>
          <w:b/>
          <w:szCs w:val="24"/>
        </w:rPr>
        <w:t>KORISNICI:</w:t>
      </w:r>
      <w:r w:rsidRPr="00804B9B">
        <w:rPr>
          <w:b/>
          <w:szCs w:val="24"/>
        </w:rPr>
        <w:tab/>
      </w:r>
    </w:p>
    <w:p w14:paraId="580DEE1B" w14:textId="442E1D3E" w:rsidR="00804B9B" w:rsidRPr="00804B9B" w:rsidRDefault="00804B9B" w:rsidP="00804B9B">
      <w:pPr>
        <w:contextualSpacing/>
        <w:jc w:val="both"/>
        <w:rPr>
          <w:szCs w:val="24"/>
        </w:rPr>
      </w:pPr>
      <w:r w:rsidRPr="00804B9B">
        <w:rPr>
          <w:szCs w:val="24"/>
        </w:rPr>
        <w:t xml:space="preserve">Grad Poreč-Parenzo dodjeljuje nepovratne potpore poduzetnicima - početnicima koji prvi put otvaraju obrt ili trgovačko društvo, ili imaju prvi puta otvoren obrt ili trgovačko društvo, a koji </w:t>
      </w:r>
      <w:r w:rsidRPr="00804B9B">
        <w:rPr>
          <w:szCs w:val="24"/>
        </w:rPr>
        <w:lastRenderedPageBreak/>
        <w:t>posluju i imaju registrirano sjedište na području Grada Poreča-Parenzo (</w:t>
      </w:r>
      <w:r w:rsidR="00E23F4D">
        <w:rPr>
          <w:szCs w:val="24"/>
        </w:rPr>
        <w:t xml:space="preserve">registrirani su nakon </w:t>
      </w:r>
      <w:r w:rsidR="00CA4810">
        <w:rPr>
          <w:szCs w:val="24"/>
        </w:rPr>
        <w:t xml:space="preserve">1. srpnja </w:t>
      </w:r>
      <w:r w:rsidR="00E23F4D">
        <w:rPr>
          <w:szCs w:val="24"/>
        </w:rPr>
        <w:t>202</w:t>
      </w:r>
      <w:r w:rsidR="00CA4810">
        <w:rPr>
          <w:szCs w:val="24"/>
        </w:rPr>
        <w:t>5</w:t>
      </w:r>
      <w:r w:rsidRPr="00804B9B">
        <w:rPr>
          <w:szCs w:val="24"/>
        </w:rPr>
        <w:t xml:space="preserve">.). </w:t>
      </w:r>
    </w:p>
    <w:p w14:paraId="29746CA8" w14:textId="03C38535" w:rsidR="00804B9B" w:rsidRPr="00804B9B" w:rsidRDefault="00EC6538" w:rsidP="00804B9B">
      <w:pPr>
        <w:contextualSpacing/>
        <w:jc w:val="both"/>
        <w:rPr>
          <w:szCs w:val="24"/>
        </w:rPr>
      </w:pPr>
      <w:r>
        <w:rPr>
          <w:szCs w:val="24"/>
        </w:rPr>
        <w:t>O</w:t>
      </w:r>
      <w:r w:rsidR="00FD5761" w:rsidRPr="00804B9B">
        <w:rPr>
          <w:szCs w:val="24"/>
        </w:rPr>
        <w:t>va potpora</w:t>
      </w:r>
      <w:r w:rsidR="004804B9">
        <w:rPr>
          <w:szCs w:val="24"/>
        </w:rPr>
        <w:t xml:space="preserve"> </w:t>
      </w:r>
      <w:r w:rsidR="00FD5761" w:rsidRPr="00804B9B">
        <w:rPr>
          <w:szCs w:val="24"/>
        </w:rPr>
        <w:t>dodjeljuje se i djelatnostima slobodnih zanimanja</w:t>
      </w:r>
      <w:r w:rsidR="008443AD">
        <w:rPr>
          <w:szCs w:val="24"/>
        </w:rPr>
        <w:t>.</w:t>
      </w:r>
      <w:r w:rsidR="00804B9B" w:rsidRPr="00804B9B">
        <w:rPr>
          <w:szCs w:val="24"/>
        </w:rPr>
        <w:t xml:space="preserve"> </w:t>
      </w:r>
    </w:p>
    <w:p w14:paraId="7279439E" w14:textId="05F3750E" w:rsidR="00804B9B" w:rsidRPr="00804B9B" w:rsidRDefault="00804B9B" w:rsidP="00804B9B">
      <w:pPr>
        <w:contextualSpacing/>
        <w:jc w:val="both"/>
        <w:rPr>
          <w:szCs w:val="24"/>
        </w:rPr>
      </w:pPr>
      <w:r w:rsidRPr="00804B9B">
        <w:rPr>
          <w:rFonts w:eastAsia="Calibri"/>
          <w:szCs w:val="24"/>
          <w:lang w:val="x-none"/>
        </w:rPr>
        <w:t>Pravo na potporu imaju</w:t>
      </w:r>
      <w:r w:rsidRPr="00804B9B">
        <w:rPr>
          <w:rFonts w:eastAsia="Calibri"/>
          <w:szCs w:val="24"/>
        </w:rPr>
        <w:t xml:space="preserve"> </w:t>
      </w:r>
      <w:r w:rsidRPr="00804B9B">
        <w:rPr>
          <w:rFonts w:eastAsia="Calibri"/>
          <w:szCs w:val="24"/>
          <w:lang w:val="x-none"/>
        </w:rPr>
        <w:t>i trgovačka društva te obrti koji su upisani u registar Trgovačkog suda i Obrtni registar prethodnih godina (</w:t>
      </w:r>
      <w:r w:rsidRPr="00804B9B">
        <w:rPr>
          <w:szCs w:val="24"/>
          <w:lang w:val="x-none"/>
        </w:rPr>
        <w:t>registrirani su nakon 1.</w:t>
      </w:r>
      <w:r w:rsidR="00CE1F39">
        <w:rPr>
          <w:szCs w:val="24"/>
        </w:rPr>
        <w:t xml:space="preserve"> siječnja </w:t>
      </w:r>
      <w:r w:rsidRPr="00804B9B">
        <w:rPr>
          <w:szCs w:val="24"/>
          <w:lang w:val="x-none"/>
        </w:rPr>
        <w:t>20</w:t>
      </w:r>
      <w:r w:rsidR="00E23F4D">
        <w:rPr>
          <w:szCs w:val="24"/>
        </w:rPr>
        <w:t>2</w:t>
      </w:r>
      <w:r w:rsidR="00CE1F39">
        <w:rPr>
          <w:szCs w:val="24"/>
        </w:rPr>
        <w:t>5</w:t>
      </w:r>
      <w:r w:rsidRPr="00804B9B">
        <w:rPr>
          <w:szCs w:val="24"/>
          <w:lang w:val="x-none"/>
        </w:rPr>
        <w:t>. godine)</w:t>
      </w:r>
      <w:r w:rsidRPr="00804B9B">
        <w:rPr>
          <w:rFonts w:eastAsia="Calibri"/>
          <w:szCs w:val="24"/>
          <w:lang w:val="x-none"/>
        </w:rPr>
        <w:t>, a sada prvi put zapošljavaju osobu uključujući vlasnika/cu</w:t>
      </w:r>
      <w:r w:rsidRPr="00804B9B">
        <w:rPr>
          <w:szCs w:val="24"/>
          <w:lang w:val="x-none"/>
        </w:rPr>
        <w:t>.</w:t>
      </w:r>
    </w:p>
    <w:p w14:paraId="3123F564" w14:textId="77777777" w:rsidR="00865C09" w:rsidRDefault="00865C09" w:rsidP="00804B9B">
      <w:pPr>
        <w:jc w:val="both"/>
        <w:rPr>
          <w:b/>
          <w:szCs w:val="24"/>
        </w:rPr>
      </w:pPr>
    </w:p>
    <w:p w14:paraId="4B89D3DF" w14:textId="77777777" w:rsidR="00804B9B" w:rsidRPr="00804B9B" w:rsidRDefault="00804B9B" w:rsidP="00804B9B">
      <w:pPr>
        <w:jc w:val="both"/>
        <w:rPr>
          <w:szCs w:val="24"/>
        </w:rPr>
      </w:pPr>
      <w:r w:rsidRPr="00804B9B">
        <w:rPr>
          <w:b/>
          <w:szCs w:val="24"/>
        </w:rPr>
        <w:t>NAMJENA:</w:t>
      </w:r>
      <w:r w:rsidRPr="00804B9B">
        <w:rPr>
          <w:szCs w:val="24"/>
        </w:rPr>
        <w:t xml:space="preserve"> </w:t>
      </w:r>
    </w:p>
    <w:p w14:paraId="0191E3FD" w14:textId="77777777" w:rsidR="00804B9B" w:rsidRPr="00804B9B" w:rsidRDefault="00804B9B" w:rsidP="00804B9B">
      <w:pPr>
        <w:jc w:val="both"/>
        <w:rPr>
          <w:szCs w:val="24"/>
        </w:rPr>
      </w:pPr>
      <w:r w:rsidRPr="00804B9B">
        <w:rPr>
          <w:szCs w:val="24"/>
        </w:rPr>
        <w:t>Potpore se dodjeljuju za sljedeće namjene:</w:t>
      </w:r>
    </w:p>
    <w:p w14:paraId="54E40972" w14:textId="36501BCA" w:rsidR="00804B9B" w:rsidRPr="00804B9B" w:rsidRDefault="00804B9B" w:rsidP="00CF7879">
      <w:pPr>
        <w:numPr>
          <w:ilvl w:val="0"/>
          <w:numId w:val="16"/>
        </w:numPr>
        <w:spacing w:line="276" w:lineRule="auto"/>
        <w:ind w:left="284" w:firstLine="1"/>
        <w:contextualSpacing/>
        <w:jc w:val="both"/>
        <w:rPr>
          <w:szCs w:val="24"/>
        </w:rPr>
      </w:pPr>
      <w:r w:rsidRPr="00804B9B">
        <w:rPr>
          <w:rFonts w:eastAsia="Calibri"/>
          <w:szCs w:val="24"/>
        </w:rPr>
        <w:t>izrad</w:t>
      </w:r>
      <w:r w:rsidR="0054248B">
        <w:rPr>
          <w:rFonts w:eastAsia="Calibri"/>
          <w:szCs w:val="24"/>
        </w:rPr>
        <w:t>u</w:t>
      </w:r>
      <w:r w:rsidRPr="00804B9B">
        <w:rPr>
          <w:rFonts w:eastAsia="Calibri"/>
          <w:szCs w:val="24"/>
        </w:rPr>
        <w:t xml:space="preserve"> poslovnih planova/investicijskih programa</w:t>
      </w:r>
      <w:r w:rsidR="000B0439">
        <w:rPr>
          <w:rFonts w:eastAsia="Calibri"/>
          <w:szCs w:val="24"/>
        </w:rPr>
        <w:t xml:space="preserve"> u maksimalnom iznosu do 50</w:t>
      </w:r>
      <w:r w:rsidR="0054248B">
        <w:rPr>
          <w:rFonts w:eastAsia="Calibri"/>
          <w:szCs w:val="24"/>
        </w:rPr>
        <w:t>0,</w:t>
      </w:r>
      <w:r w:rsidR="000B0439">
        <w:rPr>
          <w:rFonts w:eastAsia="Calibri"/>
          <w:szCs w:val="24"/>
        </w:rPr>
        <w:t>00</w:t>
      </w:r>
      <w:r w:rsidR="00160FC4">
        <w:rPr>
          <w:rFonts w:eastAsia="Calibri"/>
          <w:szCs w:val="24"/>
        </w:rPr>
        <w:tab/>
        <w:t>EUR</w:t>
      </w:r>
    </w:p>
    <w:p w14:paraId="4B4B3E85" w14:textId="20E4FBB0" w:rsidR="00804B9B" w:rsidRPr="00804B9B" w:rsidRDefault="00804B9B" w:rsidP="00CF7879">
      <w:pPr>
        <w:numPr>
          <w:ilvl w:val="0"/>
          <w:numId w:val="16"/>
        </w:numPr>
        <w:spacing w:line="276" w:lineRule="auto"/>
        <w:ind w:left="284" w:firstLine="1"/>
        <w:contextualSpacing/>
        <w:jc w:val="both"/>
        <w:rPr>
          <w:szCs w:val="24"/>
        </w:rPr>
      </w:pPr>
      <w:r w:rsidRPr="00804B9B">
        <w:rPr>
          <w:rFonts w:eastAsia="Calibri"/>
          <w:szCs w:val="24"/>
        </w:rPr>
        <w:t>nabav</w:t>
      </w:r>
      <w:r w:rsidR="0000557D">
        <w:rPr>
          <w:rFonts w:eastAsia="Calibri"/>
          <w:szCs w:val="24"/>
        </w:rPr>
        <w:t>u</w:t>
      </w:r>
      <w:r w:rsidRPr="00804B9B">
        <w:rPr>
          <w:rFonts w:eastAsia="Calibri"/>
          <w:szCs w:val="24"/>
        </w:rPr>
        <w:t xml:space="preserve"> informatičke opreme,</w:t>
      </w:r>
    </w:p>
    <w:p w14:paraId="20AA4D09" w14:textId="77777777" w:rsidR="00804B9B" w:rsidRPr="00804B9B" w:rsidRDefault="00804B9B" w:rsidP="00CF7879">
      <w:pPr>
        <w:numPr>
          <w:ilvl w:val="0"/>
          <w:numId w:val="16"/>
        </w:numPr>
        <w:spacing w:line="276" w:lineRule="auto"/>
        <w:ind w:left="284" w:firstLine="0"/>
        <w:contextualSpacing/>
        <w:jc w:val="both"/>
        <w:rPr>
          <w:szCs w:val="24"/>
        </w:rPr>
      </w:pPr>
      <w:r w:rsidRPr="00804B9B">
        <w:rPr>
          <w:rFonts w:eastAsia="Calibri"/>
          <w:szCs w:val="24"/>
        </w:rPr>
        <w:t>bankarske usluge za obradu kredita,</w:t>
      </w:r>
    </w:p>
    <w:p w14:paraId="405A0825" w14:textId="6FCA998B" w:rsidR="00804B9B" w:rsidRPr="00804B9B" w:rsidRDefault="00804B9B" w:rsidP="00CF7879">
      <w:pPr>
        <w:numPr>
          <w:ilvl w:val="0"/>
          <w:numId w:val="16"/>
        </w:numPr>
        <w:spacing w:line="276" w:lineRule="auto"/>
        <w:ind w:left="284" w:firstLine="0"/>
        <w:contextualSpacing/>
        <w:jc w:val="both"/>
        <w:rPr>
          <w:szCs w:val="24"/>
        </w:rPr>
      </w:pPr>
      <w:r w:rsidRPr="00804B9B">
        <w:rPr>
          <w:rFonts w:eastAsia="Calibri"/>
          <w:szCs w:val="24"/>
        </w:rPr>
        <w:t xml:space="preserve">ishođenje dokumentacije potrebne za otvaranje obrta ili trgovačkog društva te </w:t>
      </w:r>
      <w:r w:rsidRPr="00804B9B">
        <w:rPr>
          <w:rFonts w:eastAsia="Calibri"/>
          <w:szCs w:val="24"/>
        </w:rPr>
        <w:tab/>
        <w:t xml:space="preserve">podnošenja zahtjeva za kredit (troškovi javnog bilježnika, procjena nekretnina, obrasci </w:t>
      </w:r>
      <w:r w:rsidRPr="00804B9B">
        <w:rPr>
          <w:rFonts w:eastAsia="Calibri"/>
          <w:szCs w:val="24"/>
        </w:rPr>
        <w:tab/>
        <w:t xml:space="preserve">boniteta, sudski vještaci, poslovni plan, projektno tehnološka dokumentacija, </w:t>
      </w:r>
      <w:r w:rsidRPr="00804B9B">
        <w:rPr>
          <w:rFonts w:eastAsia="Calibri"/>
          <w:szCs w:val="24"/>
        </w:rPr>
        <w:tab/>
        <w:t>minimalni</w:t>
      </w:r>
      <w:r w:rsidR="0000557D">
        <w:rPr>
          <w:rFonts w:eastAsia="Calibri"/>
          <w:szCs w:val="24"/>
        </w:rPr>
        <w:t xml:space="preserve"> </w:t>
      </w:r>
      <w:r w:rsidRPr="00804B9B">
        <w:rPr>
          <w:rFonts w:eastAsia="Calibri"/>
          <w:szCs w:val="24"/>
        </w:rPr>
        <w:t xml:space="preserve">tehnološki uvjeti za poslovni prostor, studija utjecaja na okoliš, razne </w:t>
      </w:r>
      <w:r w:rsidRPr="00804B9B">
        <w:rPr>
          <w:rFonts w:eastAsia="Calibri"/>
          <w:szCs w:val="24"/>
        </w:rPr>
        <w:tab/>
        <w:t>dozvole, i slično),</w:t>
      </w:r>
    </w:p>
    <w:p w14:paraId="58F73DEB" w14:textId="4DC0BD55" w:rsidR="00804B9B" w:rsidRPr="00804B9B" w:rsidRDefault="00804B9B" w:rsidP="00CF7879">
      <w:pPr>
        <w:numPr>
          <w:ilvl w:val="0"/>
          <w:numId w:val="16"/>
        </w:numPr>
        <w:spacing w:line="276" w:lineRule="auto"/>
        <w:ind w:left="284" w:firstLine="0"/>
        <w:contextualSpacing/>
        <w:jc w:val="both"/>
        <w:rPr>
          <w:szCs w:val="24"/>
        </w:rPr>
      </w:pPr>
      <w:r w:rsidRPr="00804B9B">
        <w:rPr>
          <w:rFonts w:eastAsia="Calibri"/>
          <w:szCs w:val="24"/>
        </w:rPr>
        <w:t>uređenje poslovnog prostora (građevinski, instalacijski</w:t>
      </w:r>
      <w:r w:rsidR="001251DA">
        <w:rPr>
          <w:rFonts w:eastAsia="Calibri"/>
          <w:szCs w:val="24"/>
        </w:rPr>
        <w:t xml:space="preserve">, </w:t>
      </w:r>
      <w:r w:rsidRPr="00804B9B">
        <w:rPr>
          <w:rFonts w:eastAsia="Calibri"/>
          <w:szCs w:val="24"/>
        </w:rPr>
        <w:t>radovi unutrašnjeg uređenja</w:t>
      </w:r>
      <w:r w:rsidR="00AB6070">
        <w:rPr>
          <w:rFonts w:eastAsia="Calibri"/>
          <w:szCs w:val="24"/>
        </w:rPr>
        <w:t xml:space="preserve"> i </w:t>
      </w:r>
      <w:r w:rsidR="00AB6070">
        <w:rPr>
          <w:rFonts w:eastAsia="Calibri"/>
          <w:szCs w:val="24"/>
        </w:rPr>
        <w:tab/>
        <w:t>opremanja</w:t>
      </w:r>
      <w:r w:rsidRPr="00804B9B">
        <w:rPr>
          <w:rFonts w:eastAsia="Calibri"/>
          <w:szCs w:val="24"/>
        </w:rPr>
        <w:t>),</w:t>
      </w:r>
    </w:p>
    <w:p w14:paraId="200F4F58" w14:textId="77BADA31" w:rsidR="00804B9B" w:rsidRPr="001D0EB9" w:rsidRDefault="00804B9B" w:rsidP="00CF7879">
      <w:pPr>
        <w:numPr>
          <w:ilvl w:val="0"/>
          <w:numId w:val="16"/>
        </w:numPr>
        <w:spacing w:line="276" w:lineRule="auto"/>
        <w:ind w:left="284" w:firstLine="0"/>
        <w:contextualSpacing/>
        <w:jc w:val="both"/>
        <w:rPr>
          <w:szCs w:val="24"/>
        </w:rPr>
      </w:pPr>
      <w:r w:rsidRPr="00804B9B">
        <w:rPr>
          <w:rFonts w:eastAsia="Calibri"/>
          <w:szCs w:val="24"/>
        </w:rPr>
        <w:t>nabavk</w:t>
      </w:r>
      <w:r w:rsidR="0000557D">
        <w:rPr>
          <w:rFonts w:eastAsia="Calibri"/>
          <w:szCs w:val="24"/>
        </w:rPr>
        <w:t>u</w:t>
      </w:r>
      <w:r w:rsidRPr="00804B9B">
        <w:rPr>
          <w:rFonts w:eastAsia="Calibri"/>
          <w:szCs w:val="24"/>
        </w:rPr>
        <w:t xml:space="preserve"> opreme</w:t>
      </w:r>
      <w:r w:rsidR="001D0EB9">
        <w:rPr>
          <w:rFonts w:eastAsia="Calibri"/>
          <w:szCs w:val="24"/>
        </w:rPr>
        <w:t xml:space="preserve"> i alata</w:t>
      </w:r>
      <w:r w:rsidRPr="00804B9B">
        <w:rPr>
          <w:rFonts w:eastAsia="Calibri"/>
          <w:szCs w:val="24"/>
        </w:rPr>
        <w:t xml:space="preserve"> za osnovnu djelatnost obrta ili trgovačkog društva,</w:t>
      </w:r>
    </w:p>
    <w:p w14:paraId="08D8F6D3" w14:textId="327C603B" w:rsidR="001D0EB9" w:rsidRPr="00804B9B" w:rsidRDefault="001D0EB9" w:rsidP="00CF7879">
      <w:pPr>
        <w:numPr>
          <w:ilvl w:val="0"/>
          <w:numId w:val="16"/>
        </w:numPr>
        <w:spacing w:line="276" w:lineRule="auto"/>
        <w:ind w:left="284" w:firstLine="0"/>
        <w:contextualSpacing/>
        <w:jc w:val="both"/>
        <w:rPr>
          <w:szCs w:val="24"/>
        </w:rPr>
      </w:pPr>
      <w:r>
        <w:rPr>
          <w:rFonts w:eastAsia="Calibri"/>
          <w:szCs w:val="24"/>
        </w:rPr>
        <w:t>nabavku radne odjeće i obuće,</w:t>
      </w:r>
    </w:p>
    <w:p w14:paraId="6F0B3211" w14:textId="2ABCE334" w:rsidR="00252FFB" w:rsidRPr="00252FFB" w:rsidRDefault="00804B9B" w:rsidP="00CF7879">
      <w:pPr>
        <w:numPr>
          <w:ilvl w:val="0"/>
          <w:numId w:val="16"/>
        </w:numPr>
        <w:spacing w:line="276" w:lineRule="auto"/>
        <w:ind w:left="284" w:firstLine="0"/>
        <w:contextualSpacing/>
        <w:jc w:val="both"/>
        <w:rPr>
          <w:szCs w:val="24"/>
        </w:rPr>
      </w:pPr>
      <w:r w:rsidRPr="00804B9B">
        <w:rPr>
          <w:kern w:val="2"/>
          <w:szCs w:val="24"/>
        </w:rPr>
        <w:t>izrad</w:t>
      </w:r>
      <w:r w:rsidR="0000557D">
        <w:rPr>
          <w:kern w:val="2"/>
          <w:szCs w:val="24"/>
        </w:rPr>
        <w:t>u</w:t>
      </w:r>
      <w:r w:rsidRPr="00804B9B">
        <w:rPr>
          <w:kern w:val="2"/>
          <w:szCs w:val="24"/>
        </w:rPr>
        <w:t xml:space="preserve"> web stranice</w:t>
      </w:r>
      <w:r w:rsidR="0000557D">
        <w:rPr>
          <w:kern w:val="2"/>
          <w:szCs w:val="24"/>
        </w:rPr>
        <w:t>,</w:t>
      </w:r>
    </w:p>
    <w:p w14:paraId="066396D3" w14:textId="5FF9F135" w:rsidR="00804B9B" w:rsidRPr="00252FFB" w:rsidRDefault="00252FFB" w:rsidP="00CF7879">
      <w:pPr>
        <w:numPr>
          <w:ilvl w:val="0"/>
          <w:numId w:val="16"/>
        </w:numPr>
        <w:spacing w:line="276" w:lineRule="auto"/>
        <w:ind w:left="284" w:firstLine="0"/>
        <w:contextualSpacing/>
        <w:jc w:val="both"/>
        <w:rPr>
          <w:szCs w:val="24"/>
        </w:rPr>
      </w:pPr>
      <w:r>
        <w:rPr>
          <w:kern w:val="2"/>
          <w:szCs w:val="24"/>
        </w:rPr>
        <w:t>izrad</w:t>
      </w:r>
      <w:r w:rsidR="0000557D">
        <w:rPr>
          <w:kern w:val="2"/>
          <w:szCs w:val="24"/>
        </w:rPr>
        <w:t>u</w:t>
      </w:r>
      <w:r>
        <w:rPr>
          <w:kern w:val="2"/>
          <w:szCs w:val="24"/>
        </w:rPr>
        <w:t xml:space="preserve"> vizualnog identiteta i tiskanje promotivnih materijala</w:t>
      </w:r>
      <w:r w:rsidR="00804B9B" w:rsidRPr="00804B9B">
        <w:rPr>
          <w:kern w:val="2"/>
          <w:szCs w:val="24"/>
        </w:rPr>
        <w:t>,</w:t>
      </w:r>
    </w:p>
    <w:p w14:paraId="6E49F0D6" w14:textId="1E85DA7B" w:rsidR="00252FFB" w:rsidRPr="00804B9B" w:rsidRDefault="00252FFB" w:rsidP="00CF7879">
      <w:pPr>
        <w:numPr>
          <w:ilvl w:val="0"/>
          <w:numId w:val="16"/>
        </w:numPr>
        <w:spacing w:line="276" w:lineRule="auto"/>
        <w:ind w:left="284" w:firstLine="0"/>
        <w:contextualSpacing/>
        <w:jc w:val="both"/>
        <w:rPr>
          <w:szCs w:val="24"/>
        </w:rPr>
      </w:pPr>
      <w:r>
        <w:rPr>
          <w:kern w:val="2"/>
          <w:szCs w:val="24"/>
        </w:rPr>
        <w:t>marketinške usluge,</w:t>
      </w:r>
    </w:p>
    <w:p w14:paraId="359DC471" w14:textId="5E1644AE" w:rsidR="00804B9B" w:rsidRPr="00917B4C" w:rsidRDefault="00804B9B" w:rsidP="00CF7879">
      <w:pPr>
        <w:numPr>
          <w:ilvl w:val="0"/>
          <w:numId w:val="16"/>
        </w:numPr>
        <w:spacing w:line="276" w:lineRule="auto"/>
        <w:ind w:left="284" w:firstLine="0"/>
        <w:contextualSpacing/>
        <w:jc w:val="both"/>
        <w:rPr>
          <w:szCs w:val="24"/>
        </w:rPr>
      </w:pPr>
      <w:r w:rsidRPr="00804B9B">
        <w:rPr>
          <w:kern w:val="2"/>
          <w:szCs w:val="24"/>
        </w:rPr>
        <w:t>dopunsk</w:t>
      </w:r>
      <w:r w:rsidR="0000557D">
        <w:rPr>
          <w:kern w:val="2"/>
          <w:szCs w:val="24"/>
        </w:rPr>
        <w:t>u</w:t>
      </w:r>
      <w:r w:rsidRPr="00804B9B">
        <w:rPr>
          <w:kern w:val="2"/>
          <w:szCs w:val="24"/>
        </w:rPr>
        <w:t xml:space="preserve"> poduzetničk</w:t>
      </w:r>
      <w:r w:rsidR="0000557D">
        <w:rPr>
          <w:kern w:val="2"/>
          <w:szCs w:val="24"/>
        </w:rPr>
        <w:t>u</w:t>
      </w:r>
      <w:r w:rsidRPr="00804B9B">
        <w:rPr>
          <w:kern w:val="2"/>
          <w:szCs w:val="24"/>
        </w:rPr>
        <w:t xml:space="preserve"> izobrazb</w:t>
      </w:r>
      <w:r w:rsidR="0000557D">
        <w:rPr>
          <w:kern w:val="2"/>
          <w:szCs w:val="24"/>
        </w:rPr>
        <w:t>u</w:t>
      </w:r>
      <w:r w:rsidRPr="00804B9B">
        <w:rPr>
          <w:kern w:val="2"/>
          <w:szCs w:val="24"/>
        </w:rPr>
        <w:t xml:space="preserve"> vezan</w:t>
      </w:r>
      <w:r w:rsidR="0000557D">
        <w:rPr>
          <w:kern w:val="2"/>
          <w:szCs w:val="24"/>
        </w:rPr>
        <w:t>u</w:t>
      </w:r>
      <w:r w:rsidRPr="00804B9B">
        <w:rPr>
          <w:kern w:val="2"/>
          <w:szCs w:val="24"/>
        </w:rPr>
        <w:t xml:space="preserve"> uz osnovnu djelatnost i/ili informatičko </w:t>
      </w:r>
      <w:r w:rsidRPr="00804B9B">
        <w:rPr>
          <w:kern w:val="2"/>
          <w:szCs w:val="24"/>
        </w:rPr>
        <w:tab/>
        <w:t>obrazovanje</w:t>
      </w:r>
      <w:r w:rsidR="00917B4C">
        <w:rPr>
          <w:kern w:val="2"/>
          <w:szCs w:val="24"/>
        </w:rPr>
        <w:t xml:space="preserve">, </w:t>
      </w:r>
    </w:p>
    <w:p w14:paraId="1755A8C5" w14:textId="353EDA45" w:rsidR="00917B4C" w:rsidRPr="00252FFB" w:rsidRDefault="00917B4C" w:rsidP="00CF7879">
      <w:pPr>
        <w:numPr>
          <w:ilvl w:val="0"/>
          <w:numId w:val="16"/>
        </w:numPr>
        <w:spacing w:line="276" w:lineRule="auto"/>
        <w:ind w:left="284" w:firstLine="0"/>
        <w:contextualSpacing/>
        <w:jc w:val="both"/>
        <w:rPr>
          <w:szCs w:val="24"/>
        </w:rPr>
      </w:pPr>
      <w:r>
        <w:rPr>
          <w:kern w:val="2"/>
          <w:szCs w:val="24"/>
        </w:rPr>
        <w:t>licence neophodne za obavljanje osnovne djelatnosti za koju su poslovni subjekti registrirani sukladno Obavijest</w:t>
      </w:r>
      <w:r w:rsidR="002E2518">
        <w:rPr>
          <w:kern w:val="2"/>
          <w:szCs w:val="24"/>
        </w:rPr>
        <w:t>i</w:t>
      </w:r>
      <w:r>
        <w:rPr>
          <w:kern w:val="2"/>
          <w:szCs w:val="24"/>
        </w:rPr>
        <w:t xml:space="preserve"> o razvrstavanju poslovnog subjekta prema nacionalnoj klasifikaciji djelatnosti (NKD 20</w:t>
      </w:r>
      <w:r w:rsidR="00A30E73">
        <w:rPr>
          <w:kern w:val="2"/>
          <w:szCs w:val="24"/>
        </w:rPr>
        <w:t>25</w:t>
      </w:r>
      <w:r>
        <w:rPr>
          <w:kern w:val="2"/>
          <w:szCs w:val="24"/>
        </w:rPr>
        <w:t>.)</w:t>
      </w:r>
    </w:p>
    <w:p w14:paraId="545133CC" w14:textId="77777777" w:rsidR="00252FFB" w:rsidRPr="00804B9B" w:rsidRDefault="00252FFB" w:rsidP="00252FFB">
      <w:pPr>
        <w:spacing w:line="276" w:lineRule="auto"/>
        <w:ind w:left="284"/>
        <w:contextualSpacing/>
        <w:jc w:val="both"/>
        <w:rPr>
          <w:szCs w:val="24"/>
        </w:rPr>
      </w:pPr>
    </w:p>
    <w:p w14:paraId="0085E7D7" w14:textId="48812522" w:rsidR="00804B9B" w:rsidRDefault="00804B9B" w:rsidP="00804B9B">
      <w:pPr>
        <w:contextualSpacing/>
        <w:jc w:val="both"/>
        <w:rPr>
          <w:szCs w:val="24"/>
          <w:lang w:val="x-none"/>
        </w:rPr>
      </w:pPr>
      <w:r w:rsidRPr="00804B9B">
        <w:rPr>
          <w:szCs w:val="24"/>
          <w:lang w:val="x-none"/>
        </w:rPr>
        <w:t>Kroz ovu mjeru ne financira se uplata temeljnog kapitala trgovačkog društva kao ni novoosnovani subjekt osnovan od strane drugih profitnih ili neprofitnih organizacija.</w:t>
      </w:r>
    </w:p>
    <w:p w14:paraId="1D7A5B8D" w14:textId="7A16EDA9" w:rsidR="0040595B" w:rsidRDefault="0040595B" w:rsidP="00804B9B">
      <w:pPr>
        <w:contextualSpacing/>
        <w:jc w:val="both"/>
        <w:rPr>
          <w:szCs w:val="24"/>
          <w:lang w:val="x-none"/>
        </w:rPr>
      </w:pPr>
    </w:p>
    <w:p w14:paraId="5CA86A7F" w14:textId="31548948" w:rsidR="0040595B" w:rsidRPr="0040595B" w:rsidRDefault="0040595B" w:rsidP="00804B9B">
      <w:pPr>
        <w:contextualSpacing/>
        <w:jc w:val="both"/>
        <w:rPr>
          <w:szCs w:val="24"/>
        </w:rPr>
      </w:pPr>
      <w:r>
        <w:rPr>
          <w:szCs w:val="24"/>
        </w:rPr>
        <w:t>Sitni inventar i repromaterijal nisu prihvatljiv trošak u sklopu ove Mjere.</w:t>
      </w:r>
    </w:p>
    <w:p w14:paraId="2C1BCCD8" w14:textId="77777777" w:rsidR="00865C09" w:rsidRDefault="00865C09" w:rsidP="00804B9B">
      <w:pPr>
        <w:jc w:val="both"/>
        <w:rPr>
          <w:b/>
          <w:szCs w:val="24"/>
        </w:rPr>
      </w:pPr>
    </w:p>
    <w:p w14:paraId="418E349D" w14:textId="77777777" w:rsidR="00804B9B" w:rsidRPr="00804B9B" w:rsidRDefault="00804B9B" w:rsidP="00804B9B">
      <w:pPr>
        <w:jc w:val="both"/>
        <w:rPr>
          <w:b/>
          <w:szCs w:val="24"/>
        </w:rPr>
      </w:pPr>
      <w:r w:rsidRPr="00804B9B">
        <w:rPr>
          <w:b/>
          <w:szCs w:val="24"/>
        </w:rPr>
        <w:t>IZNOS:</w:t>
      </w:r>
    </w:p>
    <w:p w14:paraId="07854E95" w14:textId="3454F56D" w:rsidR="00804B9B" w:rsidRPr="00804B9B" w:rsidRDefault="00804B9B" w:rsidP="00804B9B">
      <w:pPr>
        <w:jc w:val="both"/>
        <w:rPr>
          <w:szCs w:val="24"/>
        </w:rPr>
      </w:pPr>
      <w:r w:rsidRPr="00804B9B">
        <w:rPr>
          <w:szCs w:val="24"/>
          <w:lang w:val="x-none"/>
        </w:rPr>
        <w:t xml:space="preserve">Najviši iznos potpore za </w:t>
      </w:r>
      <w:r w:rsidRPr="00804B9B">
        <w:rPr>
          <w:szCs w:val="24"/>
        </w:rPr>
        <w:t xml:space="preserve">navedene </w:t>
      </w:r>
      <w:r w:rsidRPr="00804B9B">
        <w:rPr>
          <w:szCs w:val="24"/>
          <w:lang w:val="x-none"/>
        </w:rPr>
        <w:t xml:space="preserve">namjene </w:t>
      </w:r>
      <w:r w:rsidRPr="00804B9B">
        <w:rPr>
          <w:szCs w:val="24"/>
        </w:rPr>
        <w:t xml:space="preserve">iznosi </w:t>
      </w:r>
      <w:r w:rsidRPr="00804B9B">
        <w:rPr>
          <w:szCs w:val="24"/>
          <w:lang w:val="x-none"/>
        </w:rPr>
        <w:t xml:space="preserve">do 50% prihvatljivih troškova, a najviši iznos potpore za ovu mjeru može iznositi </w:t>
      </w:r>
      <w:r w:rsidR="0022092B">
        <w:rPr>
          <w:szCs w:val="24"/>
        </w:rPr>
        <w:t>2</w:t>
      </w:r>
      <w:r w:rsidR="00FD146E">
        <w:rPr>
          <w:szCs w:val="24"/>
        </w:rPr>
        <w:t>.000,00</w:t>
      </w:r>
      <w:r w:rsidR="008443AD">
        <w:rPr>
          <w:szCs w:val="24"/>
        </w:rPr>
        <w:t xml:space="preserve"> eura </w:t>
      </w:r>
      <w:r w:rsidR="00FD146E">
        <w:rPr>
          <w:szCs w:val="24"/>
        </w:rPr>
        <w:t>po korisniku</w:t>
      </w:r>
      <w:r w:rsidRPr="00804B9B">
        <w:rPr>
          <w:szCs w:val="24"/>
        </w:rPr>
        <w:t>.</w:t>
      </w:r>
    </w:p>
    <w:p w14:paraId="2D110187" w14:textId="218D0C06" w:rsidR="00804B9B" w:rsidRDefault="00804B9B" w:rsidP="00804B9B">
      <w:pPr>
        <w:jc w:val="both"/>
        <w:rPr>
          <w:szCs w:val="24"/>
        </w:rPr>
      </w:pPr>
      <w:r w:rsidRPr="008E2FF8">
        <w:rPr>
          <w:rFonts w:eastAsia="Calibri"/>
          <w:szCs w:val="24"/>
          <w:lang w:eastAsia="en-US"/>
        </w:rPr>
        <w:t>U slučaju da zahtjev za potporu pod</w:t>
      </w:r>
      <w:r w:rsidR="0022092B">
        <w:rPr>
          <w:rFonts w:eastAsia="Calibri"/>
          <w:szCs w:val="24"/>
          <w:lang w:eastAsia="en-US"/>
        </w:rPr>
        <w:t xml:space="preserve">nosi osoba koja u trenutku podnošenja zahtjeva nije navršila </w:t>
      </w:r>
      <w:r w:rsidRPr="008E2FF8">
        <w:rPr>
          <w:rFonts w:eastAsia="Calibri"/>
          <w:szCs w:val="24"/>
          <w:lang w:eastAsia="en-US"/>
        </w:rPr>
        <w:t xml:space="preserve"> </w:t>
      </w:r>
      <w:r w:rsidR="008C6A7D">
        <w:rPr>
          <w:rFonts w:eastAsia="Calibri"/>
          <w:szCs w:val="24"/>
          <w:lang w:eastAsia="en-US"/>
        </w:rPr>
        <w:t xml:space="preserve">više </w:t>
      </w:r>
      <w:r w:rsidRPr="008E2FF8">
        <w:rPr>
          <w:rFonts w:eastAsia="Calibri"/>
          <w:szCs w:val="24"/>
          <w:lang w:eastAsia="en-US"/>
        </w:rPr>
        <w:t xml:space="preserve">od </w:t>
      </w:r>
      <w:r w:rsidR="0022092B">
        <w:rPr>
          <w:rFonts w:eastAsia="Calibri"/>
          <w:szCs w:val="24"/>
          <w:lang w:eastAsia="en-US"/>
        </w:rPr>
        <w:t>30</w:t>
      </w:r>
      <w:r w:rsidRPr="008E2FF8">
        <w:rPr>
          <w:rFonts w:eastAsia="Calibri"/>
          <w:szCs w:val="24"/>
          <w:lang w:eastAsia="en-US"/>
        </w:rPr>
        <w:t xml:space="preserve"> godina, iznos odobrene potpore uvećava se za </w:t>
      </w:r>
      <w:r w:rsidR="008443AD" w:rsidRPr="008E2FF8">
        <w:rPr>
          <w:rFonts w:eastAsia="Calibri"/>
          <w:szCs w:val="24"/>
          <w:lang w:eastAsia="en-US"/>
        </w:rPr>
        <w:t>3</w:t>
      </w:r>
      <w:r w:rsidRPr="008E2FF8">
        <w:rPr>
          <w:rFonts w:eastAsia="Calibri"/>
          <w:szCs w:val="24"/>
          <w:lang w:eastAsia="en-US"/>
        </w:rPr>
        <w:t xml:space="preserve">0%, pa u tom slučaju </w:t>
      </w:r>
      <w:r w:rsidRPr="008E2FF8">
        <w:rPr>
          <w:szCs w:val="24"/>
          <w:lang w:val="x-none"/>
        </w:rPr>
        <w:t xml:space="preserve">najviši iznos potpore može iznositi </w:t>
      </w:r>
      <w:r w:rsidR="0022092B">
        <w:rPr>
          <w:szCs w:val="24"/>
        </w:rPr>
        <w:t>2</w:t>
      </w:r>
      <w:r w:rsidR="008443AD" w:rsidRPr="008E2FF8">
        <w:rPr>
          <w:szCs w:val="24"/>
        </w:rPr>
        <w:t>.</w:t>
      </w:r>
      <w:r w:rsidR="0022092B">
        <w:rPr>
          <w:szCs w:val="24"/>
        </w:rPr>
        <w:t>6</w:t>
      </w:r>
      <w:r w:rsidR="00B24149" w:rsidRPr="008E2FF8">
        <w:rPr>
          <w:szCs w:val="24"/>
        </w:rPr>
        <w:t>00,00</w:t>
      </w:r>
      <w:r w:rsidR="008443AD" w:rsidRPr="008E2FF8">
        <w:rPr>
          <w:szCs w:val="24"/>
        </w:rPr>
        <w:t xml:space="preserve"> eura</w:t>
      </w:r>
      <w:r w:rsidRPr="008E2FF8">
        <w:rPr>
          <w:szCs w:val="24"/>
          <w:lang w:val="x-none"/>
        </w:rPr>
        <w:t xml:space="preserve"> po korisniku.</w:t>
      </w:r>
      <w:r w:rsidRPr="00804B9B">
        <w:rPr>
          <w:szCs w:val="24"/>
        </w:rPr>
        <w:t xml:space="preserve"> </w:t>
      </w:r>
    </w:p>
    <w:p w14:paraId="3EF559C8" w14:textId="7ED9E325" w:rsidR="008E2FF8" w:rsidRPr="00804B9B" w:rsidRDefault="008E2FF8" w:rsidP="00804B9B">
      <w:pPr>
        <w:jc w:val="both"/>
        <w:rPr>
          <w:szCs w:val="24"/>
        </w:rPr>
      </w:pPr>
      <w:r w:rsidRPr="00896EB2">
        <w:rPr>
          <w:szCs w:val="24"/>
        </w:rPr>
        <w:t xml:space="preserve">U slučaju da zahtjev za potporu podnosi osoba starija od 54 godine, iznos odobrene potpore uvećava se za 30%, pa u tom slučaju </w:t>
      </w:r>
      <w:r w:rsidRPr="00896EB2">
        <w:rPr>
          <w:szCs w:val="24"/>
          <w:lang w:val="x-none"/>
        </w:rPr>
        <w:t xml:space="preserve">najviši iznos potpore može iznositi </w:t>
      </w:r>
      <w:r w:rsidR="00C32CC1">
        <w:rPr>
          <w:szCs w:val="24"/>
        </w:rPr>
        <w:t>2.6</w:t>
      </w:r>
      <w:r w:rsidRPr="00896EB2">
        <w:rPr>
          <w:szCs w:val="24"/>
        </w:rPr>
        <w:t xml:space="preserve">00,00 EUR </w:t>
      </w:r>
      <w:r w:rsidRPr="00896EB2">
        <w:rPr>
          <w:szCs w:val="24"/>
          <w:lang w:val="x-none"/>
        </w:rPr>
        <w:t xml:space="preserve"> po korisniku.</w:t>
      </w:r>
      <w:r w:rsidRPr="00896EB2">
        <w:rPr>
          <w:szCs w:val="24"/>
        </w:rPr>
        <w:t xml:space="preserve"> </w:t>
      </w:r>
    </w:p>
    <w:p w14:paraId="00745B2F" w14:textId="77777777" w:rsidR="00804B9B" w:rsidRPr="00804B9B" w:rsidRDefault="00804B9B" w:rsidP="00804B9B">
      <w:pPr>
        <w:contextualSpacing/>
        <w:jc w:val="both"/>
        <w:rPr>
          <w:rFonts w:eastAsia="Calibri"/>
          <w:szCs w:val="24"/>
        </w:rPr>
      </w:pPr>
    </w:p>
    <w:p w14:paraId="0ADAC3F6" w14:textId="77777777" w:rsidR="00804B9B" w:rsidRPr="00804B9B" w:rsidRDefault="00804B9B" w:rsidP="00804B9B">
      <w:pPr>
        <w:jc w:val="both"/>
        <w:rPr>
          <w:szCs w:val="24"/>
        </w:rPr>
      </w:pPr>
      <w:r w:rsidRPr="00804B9B">
        <w:rPr>
          <w:szCs w:val="24"/>
          <w:lang w:val="x-none"/>
        </w:rPr>
        <w:lastRenderedPageBreak/>
        <w:t>Pojedinom korisniku potpora se može dodijeliti samo jednom.</w:t>
      </w:r>
    </w:p>
    <w:p w14:paraId="5F5F2313" w14:textId="77777777" w:rsidR="00804B9B" w:rsidRPr="00804B9B" w:rsidRDefault="00804B9B" w:rsidP="00804B9B">
      <w:pPr>
        <w:jc w:val="both"/>
        <w:rPr>
          <w:szCs w:val="24"/>
        </w:rPr>
      </w:pPr>
      <w:r w:rsidRPr="00804B9B">
        <w:rPr>
          <w:szCs w:val="24"/>
        </w:rPr>
        <w:tab/>
      </w:r>
    </w:p>
    <w:p w14:paraId="5FD1898C" w14:textId="2FF33C89" w:rsidR="00804B9B" w:rsidRPr="004C0C16" w:rsidRDefault="00804B9B" w:rsidP="00804B9B">
      <w:pPr>
        <w:contextualSpacing/>
        <w:jc w:val="both"/>
        <w:rPr>
          <w:szCs w:val="24"/>
        </w:rPr>
      </w:pPr>
      <w:r w:rsidRPr="00804B9B">
        <w:rPr>
          <w:b/>
          <w:i/>
          <w:szCs w:val="24"/>
        </w:rPr>
        <w:t xml:space="preserve">2. </w:t>
      </w:r>
      <w:r w:rsidRPr="00804B9B">
        <w:rPr>
          <w:b/>
          <w:i/>
          <w:szCs w:val="24"/>
          <w:lang w:val="x-none"/>
        </w:rPr>
        <w:t>POTPORE ZA</w:t>
      </w:r>
      <w:r w:rsidR="004C0C16">
        <w:rPr>
          <w:b/>
          <w:i/>
          <w:szCs w:val="24"/>
        </w:rPr>
        <w:t xml:space="preserve"> SUBVENCIONIRANJE PRIPREME PRI</w:t>
      </w:r>
      <w:r w:rsidR="00C51357">
        <w:rPr>
          <w:b/>
          <w:i/>
          <w:szCs w:val="24"/>
        </w:rPr>
        <w:t>J</w:t>
      </w:r>
      <w:r w:rsidR="004C0C16">
        <w:rPr>
          <w:b/>
          <w:i/>
          <w:szCs w:val="24"/>
        </w:rPr>
        <w:t xml:space="preserve">AVE NA NATJEČAJE FINANCIRANE IZ NACIONALNIH ILI EU FONDOVA </w:t>
      </w:r>
    </w:p>
    <w:p w14:paraId="1CB76EF2" w14:textId="77777777" w:rsidR="001251DA" w:rsidRDefault="001251DA" w:rsidP="00804B9B">
      <w:pPr>
        <w:jc w:val="both"/>
        <w:rPr>
          <w:b/>
          <w:szCs w:val="24"/>
        </w:rPr>
      </w:pPr>
    </w:p>
    <w:p w14:paraId="22D4FFB5" w14:textId="670BE0BA" w:rsidR="00804B9B" w:rsidRPr="00804B9B" w:rsidRDefault="00804B9B" w:rsidP="00804B9B">
      <w:pPr>
        <w:jc w:val="both"/>
        <w:rPr>
          <w:b/>
          <w:szCs w:val="24"/>
        </w:rPr>
      </w:pPr>
      <w:r w:rsidRPr="00804B9B">
        <w:rPr>
          <w:b/>
          <w:szCs w:val="24"/>
        </w:rPr>
        <w:t>KORISNICI:</w:t>
      </w:r>
    </w:p>
    <w:p w14:paraId="60628570" w14:textId="2DFA2B44" w:rsidR="00804B9B" w:rsidRPr="00804B9B" w:rsidRDefault="00804B9B" w:rsidP="00804B9B">
      <w:pPr>
        <w:jc w:val="both"/>
        <w:rPr>
          <w:b/>
          <w:szCs w:val="24"/>
        </w:rPr>
      </w:pPr>
      <w:r w:rsidRPr="00804B9B">
        <w:rPr>
          <w:rFonts w:eastAsia="Calibri"/>
          <w:szCs w:val="24"/>
        </w:rPr>
        <w:t>Korisnici su</w:t>
      </w:r>
      <w:r w:rsidR="00865C09">
        <w:rPr>
          <w:rFonts w:eastAsia="Calibri"/>
          <w:szCs w:val="24"/>
        </w:rPr>
        <w:t xml:space="preserve"> navedeni u zajedničkim odredbama Javnog poziva</w:t>
      </w:r>
      <w:r w:rsidRPr="00804B9B">
        <w:rPr>
          <w:rFonts w:eastAsia="Calibri"/>
          <w:szCs w:val="24"/>
        </w:rPr>
        <w:t>, uz uvjet da će se projekt za koji se traži potpora</w:t>
      </w:r>
      <w:r w:rsidRPr="00804B9B">
        <w:rPr>
          <w:b/>
          <w:szCs w:val="24"/>
        </w:rPr>
        <w:t xml:space="preserve"> </w:t>
      </w:r>
      <w:r w:rsidRPr="00804B9B">
        <w:rPr>
          <w:rFonts w:eastAsia="Calibri"/>
          <w:szCs w:val="24"/>
        </w:rPr>
        <w:t>realizirati na području Grada, da podnositelj ne koristi druge izvore sufinanciranja za predmetnu</w:t>
      </w:r>
      <w:r w:rsidRPr="00804B9B">
        <w:rPr>
          <w:b/>
          <w:szCs w:val="24"/>
        </w:rPr>
        <w:t xml:space="preserve"> </w:t>
      </w:r>
      <w:r w:rsidRPr="00804B9B">
        <w:rPr>
          <w:rFonts w:eastAsia="Calibri"/>
          <w:szCs w:val="24"/>
        </w:rPr>
        <w:t>potporu, da podnositelj koristi usluge od pravnih i fizičkih osoba ovlaštenih za pružanje</w:t>
      </w:r>
      <w:r w:rsidRPr="00804B9B">
        <w:rPr>
          <w:b/>
          <w:szCs w:val="24"/>
        </w:rPr>
        <w:t xml:space="preserve"> </w:t>
      </w:r>
      <w:r w:rsidRPr="00804B9B">
        <w:rPr>
          <w:rFonts w:eastAsia="Calibri"/>
          <w:szCs w:val="24"/>
        </w:rPr>
        <w:t>konzultantskih usluga, da je pro</w:t>
      </w:r>
      <w:r w:rsidR="00A869E7">
        <w:rPr>
          <w:rFonts w:eastAsia="Calibri"/>
          <w:szCs w:val="24"/>
        </w:rPr>
        <w:t xml:space="preserve">jekt kandidiran </w:t>
      </w:r>
      <w:r w:rsidR="00A537EC">
        <w:rPr>
          <w:rFonts w:eastAsia="Calibri"/>
          <w:szCs w:val="24"/>
        </w:rPr>
        <w:t>tijekom</w:t>
      </w:r>
      <w:r w:rsidR="00A869E7">
        <w:rPr>
          <w:rFonts w:eastAsia="Calibri"/>
          <w:szCs w:val="24"/>
        </w:rPr>
        <w:t xml:space="preserve"> 202</w:t>
      </w:r>
      <w:r w:rsidR="008D1A3D">
        <w:rPr>
          <w:rFonts w:eastAsia="Calibri"/>
          <w:szCs w:val="24"/>
        </w:rPr>
        <w:t>5</w:t>
      </w:r>
      <w:r w:rsidRPr="00804B9B">
        <w:rPr>
          <w:rFonts w:eastAsia="Calibri"/>
          <w:szCs w:val="24"/>
        </w:rPr>
        <w:t xml:space="preserve">. i </w:t>
      </w:r>
      <w:r w:rsidR="008443AD">
        <w:rPr>
          <w:rFonts w:eastAsia="Calibri"/>
          <w:szCs w:val="24"/>
        </w:rPr>
        <w:t>202</w:t>
      </w:r>
      <w:r w:rsidR="008D1A3D">
        <w:rPr>
          <w:rFonts w:eastAsia="Calibri"/>
          <w:szCs w:val="24"/>
        </w:rPr>
        <w:t>6</w:t>
      </w:r>
      <w:r w:rsidR="008443AD">
        <w:rPr>
          <w:rFonts w:eastAsia="Calibri"/>
          <w:szCs w:val="24"/>
        </w:rPr>
        <w:t>. godin</w:t>
      </w:r>
      <w:r w:rsidR="008D1A3D">
        <w:rPr>
          <w:rFonts w:eastAsia="Calibri"/>
          <w:szCs w:val="24"/>
        </w:rPr>
        <w:t>e</w:t>
      </w:r>
      <w:r w:rsidR="008443AD">
        <w:rPr>
          <w:rFonts w:eastAsia="Calibri"/>
          <w:szCs w:val="24"/>
        </w:rPr>
        <w:t xml:space="preserve"> i </w:t>
      </w:r>
      <w:r w:rsidRPr="00804B9B">
        <w:rPr>
          <w:rFonts w:eastAsia="Calibri"/>
          <w:szCs w:val="24"/>
        </w:rPr>
        <w:t>da je račun za izvršene usluge</w:t>
      </w:r>
      <w:r w:rsidRPr="00804B9B">
        <w:rPr>
          <w:b/>
          <w:szCs w:val="24"/>
        </w:rPr>
        <w:t xml:space="preserve"> </w:t>
      </w:r>
      <w:r w:rsidR="00A869E7">
        <w:rPr>
          <w:rFonts w:eastAsia="Calibri"/>
          <w:szCs w:val="24"/>
        </w:rPr>
        <w:t>izdan i plaćen u 202</w:t>
      </w:r>
      <w:r w:rsidR="008D1A3D">
        <w:rPr>
          <w:rFonts w:eastAsia="Calibri"/>
          <w:szCs w:val="24"/>
        </w:rPr>
        <w:t>5</w:t>
      </w:r>
      <w:r w:rsidRPr="00804B9B">
        <w:rPr>
          <w:rFonts w:eastAsia="Calibri"/>
          <w:szCs w:val="24"/>
        </w:rPr>
        <w:t xml:space="preserve">. </w:t>
      </w:r>
      <w:r w:rsidR="008443AD">
        <w:rPr>
          <w:rFonts w:eastAsia="Calibri"/>
          <w:szCs w:val="24"/>
        </w:rPr>
        <w:t>ili 202</w:t>
      </w:r>
      <w:r w:rsidR="008D1A3D">
        <w:rPr>
          <w:rFonts w:eastAsia="Calibri"/>
          <w:szCs w:val="24"/>
        </w:rPr>
        <w:t>6</w:t>
      </w:r>
      <w:r w:rsidR="008443AD">
        <w:rPr>
          <w:rFonts w:eastAsia="Calibri"/>
          <w:szCs w:val="24"/>
        </w:rPr>
        <w:t xml:space="preserve">. </w:t>
      </w:r>
      <w:r w:rsidRPr="00804B9B">
        <w:rPr>
          <w:rFonts w:eastAsia="Calibri"/>
          <w:szCs w:val="24"/>
        </w:rPr>
        <w:t>godini.</w:t>
      </w:r>
    </w:p>
    <w:p w14:paraId="3EA60CDA" w14:textId="77777777" w:rsidR="00865C09" w:rsidRDefault="00865C09" w:rsidP="00804B9B">
      <w:pPr>
        <w:jc w:val="both"/>
        <w:rPr>
          <w:b/>
          <w:szCs w:val="24"/>
        </w:rPr>
      </w:pPr>
    </w:p>
    <w:p w14:paraId="0347E802" w14:textId="77777777" w:rsidR="00804B9B" w:rsidRPr="00804B9B" w:rsidRDefault="00804B9B" w:rsidP="00804B9B">
      <w:pPr>
        <w:jc w:val="both"/>
        <w:rPr>
          <w:b/>
          <w:szCs w:val="24"/>
        </w:rPr>
      </w:pPr>
      <w:r w:rsidRPr="00804B9B">
        <w:rPr>
          <w:b/>
          <w:szCs w:val="24"/>
        </w:rPr>
        <w:t>NAMJENA:</w:t>
      </w:r>
    </w:p>
    <w:p w14:paraId="270C65D1" w14:textId="2850D999" w:rsidR="00475C7A" w:rsidRPr="00896EB2" w:rsidRDefault="00475C7A" w:rsidP="00475C7A">
      <w:pPr>
        <w:jc w:val="both"/>
        <w:rPr>
          <w:szCs w:val="24"/>
        </w:rPr>
      </w:pPr>
      <w:r w:rsidRPr="00896EB2">
        <w:rPr>
          <w:szCs w:val="24"/>
        </w:rPr>
        <w:t>Potpora se dodjeljuje za troškove izrade projektnog prijedloga za prijav</w:t>
      </w:r>
      <w:r w:rsidR="00453085">
        <w:rPr>
          <w:szCs w:val="24"/>
        </w:rPr>
        <w:t xml:space="preserve">e </w:t>
      </w:r>
      <w:r w:rsidR="003D7D54">
        <w:rPr>
          <w:szCs w:val="24"/>
        </w:rPr>
        <w:t>na</w:t>
      </w:r>
      <w:r w:rsidR="00453085">
        <w:rPr>
          <w:szCs w:val="24"/>
        </w:rPr>
        <w:t xml:space="preserve"> natječaj</w:t>
      </w:r>
      <w:r w:rsidR="00A11887">
        <w:rPr>
          <w:szCs w:val="24"/>
        </w:rPr>
        <w:t>e</w:t>
      </w:r>
      <w:r w:rsidR="00453085">
        <w:rPr>
          <w:szCs w:val="24"/>
        </w:rPr>
        <w:t xml:space="preserve"> financiran</w:t>
      </w:r>
      <w:r w:rsidR="00A11887">
        <w:rPr>
          <w:szCs w:val="24"/>
        </w:rPr>
        <w:t>e</w:t>
      </w:r>
      <w:r w:rsidR="00453085">
        <w:rPr>
          <w:szCs w:val="24"/>
        </w:rPr>
        <w:t xml:space="preserve"> iz nacionalnih ili EU</w:t>
      </w:r>
      <w:r w:rsidR="00A11887">
        <w:rPr>
          <w:szCs w:val="24"/>
        </w:rPr>
        <w:t xml:space="preserve"> fondova</w:t>
      </w:r>
      <w:r w:rsidR="00453085">
        <w:rPr>
          <w:szCs w:val="24"/>
        </w:rPr>
        <w:t xml:space="preserve"> i/ili konzultantske usluge </w:t>
      </w:r>
      <w:r w:rsidRPr="00896EB2">
        <w:rPr>
          <w:szCs w:val="24"/>
        </w:rPr>
        <w:t>za provedbu projek</w:t>
      </w:r>
      <w:r w:rsidR="00A11887">
        <w:rPr>
          <w:szCs w:val="24"/>
        </w:rPr>
        <w:t>a</w:t>
      </w:r>
      <w:r w:rsidRPr="00896EB2">
        <w:rPr>
          <w:szCs w:val="24"/>
        </w:rPr>
        <w:t>ta financiranih bespovratnim sredstvima iz fondova Europske unije.</w:t>
      </w:r>
    </w:p>
    <w:p w14:paraId="21AAC8D6" w14:textId="77777777" w:rsidR="00475C7A" w:rsidRPr="00896EB2" w:rsidRDefault="00475C7A" w:rsidP="00475C7A">
      <w:pPr>
        <w:jc w:val="both"/>
        <w:rPr>
          <w:szCs w:val="24"/>
        </w:rPr>
      </w:pPr>
      <w:r w:rsidRPr="00896EB2">
        <w:rPr>
          <w:szCs w:val="24"/>
        </w:rPr>
        <w:t>Trošak izrade projektnog prijedloga podrazumijeva popunjavanje svih potrebnih obrazaca za</w:t>
      </w:r>
    </w:p>
    <w:p w14:paraId="5F0A8FD9" w14:textId="3B1582B0" w:rsidR="00475C7A" w:rsidRPr="00896EB2" w:rsidRDefault="00475C7A" w:rsidP="00917C26">
      <w:pPr>
        <w:jc w:val="both"/>
        <w:rPr>
          <w:szCs w:val="24"/>
        </w:rPr>
      </w:pPr>
      <w:r w:rsidRPr="00896EB2">
        <w:rPr>
          <w:szCs w:val="24"/>
        </w:rPr>
        <w:t>prijavu projektnog prijedloga te izradu potrebnih studija i analiza,</w:t>
      </w:r>
      <w:r w:rsidR="00917C26">
        <w:rPr>
          <w:szCs w:val="24"/>
        </w:rPr>
        <w:t xml:space="preserve"> </w:t>
      </w:r>
      <w:r w:rsidR="00917C26">
        <w:t>sukladno obveznoj dokumentaciji propisanoj natječajem.</w:t>
      </w:r>
    </w:p>
    <w:p w14:paraId="333D557E" w14:textId="77777777" w:rsidR="00475C7A" w:rsidRPr="00896EB2" w:rsidRDefault="00475C7A" w:rsidP="00475C7A">
      <w:pPr>
        <w:jc w:val="both"/>
        <w:rPr>
          <w:szCs w:val="24"/>
          <w:highlight w:val="green"/>
        </w:rPr>
      </w:pPr>
    </w:p>
    <w:p w14:paraId="53059E8F" w14:textId="77777777" w:rsidR="00475C7A" w:rsidRPr="00896EB2" w:rsidRDefault="00475C7A" w:rsidP="00475C7A">
      <w:pPr>
        <w:jc w:val="both"/>
        <w:rPr>
          <w:szCs w:val="24"/>
        </w:rPr>
      </w:pPr>
      <w:r w:rsidRPr="00AA504A">
        <w:rPr>
          <w:szCs w:val="24"/>
        </w:rPr>
        <w:t>Prijava i korištenje financijskih instrumenata nisu prihvatljivi troškovi po ovom Programu.</w:t>
      </w:r>
    </w:p>
    <w:p w14:paraId="2787E2B7" w14:textId="77777777" w:rsidR="00865C09" w:rsidRDefault="00865C09" w:rsidP="00804B9B">
      <w:pPr>
        <w:jc w:val="both"/>
        <w:rPr>
          <w:b/>
          <w:szCs w:val="24"/>
        </w:rPr>
      </w:pPr>
    </w:p>
    <w:p w14:paraId="23113B88" w14:textId="77777777" w:rsidR="00804B9B" w:rsidRPr="00804B9B" w:rsidRDefault="00804B9B" w:rsidP="00804B9B">
      <w:pPr>
        <w:jc w:val="both"/>
        <w:rPr>
          <w:b/>
          <w:szCs w:val="24"/>
        </w:rPr>
      </w:pPr>
      <w:r w:rsidRPr="00804B9B">
        <w:rPr>
          <w:b/>
          <w:szCs w:val="24"/>
        </w:rPr>
        <w:t>IZNOS:</w:t>
      </w:r>
    </w:p>
    <w:p w14:paraId="67259AF5" w14:textId="372B7E59" w:rsidR="00804B9B" w:rsidRDefault="00804B9B" w:rsidP="00804B9B">
      <w:pPr>
        <w:jc w:val="both"/>
        <w:rPr>
          <w:szCs w:val="24"/>
        </w:rPr>
      </w:pPr>
      <w:r w:rsidRPr="00804B9B">
        <w:rPr>
          <w:szCs w:val="24"/>
          <w:lang w:val="x-none"/>
        </w:rPr>
        <w:t>Sufinancirat će se 50% troška pripreme i</w:t>
      </w:r>
      <w:r w:rsidR="00D6214E">
        <w:rPr>
          <w:szCs w:val="24"/>
        </w:rPr>
        <w:t xml:space="preserve"> provedbe</w:t>
      </w:r>
      <w:r w:rsidRPr="00804B9B">
        <w:rPr>
          <w:szCs w:val="24"/>
          <w:lang w:val="x-none"/>
        </w:rPr>
        <w:t xml:space="preserve"> projektnih prijedloga,</w:t>
      </w:r>
      <w:r w:rsidRPr="00804B9B">
        <w:rPr>
          <w:szCs w:val="24"/>
        </w:rPr>
        <w:t xml:space="preserve"> </w:t>
      </w:r>
      <w:r w:rsidRPr="00804B9B">
        <w:rPr>
          <w:szCs w:val="24"/>
          <w:lang w:val="x-none"/>
        </w:rPr>
        <w:t xml:space="preserve">a maksimalno do iznosa od </w:t>
      </w:r>
      <w:r w:rsidR="000064D1">
        <w:rPr>
          <w:szCs w:val="24"/>
        </w:rPr>
        <w:t>2</w:t>
      </w:r>
      <w:r w:rsidR="007C1E6B">
        <w:rPr>
          <w:szCs w:val="24"/>
        </w:rPr>
        <w:t>.0</w:t>
      </w:r>
      <w:r w:rsidR="004E08F8">
        <w:rPr>
          <w:szCs w:val="24"/>
        </w:rPr>
        <w:t>00,00</w:t>
      </w:r>
      <w:r w:rsidR="004D4C1D">
        <w:rPr>
          <w:szCs w:val="24"/>
        </w:rPr>
        <w:t xml:space="preserve"> </w:t>
      </w:r>
      <w:r w:rsidR="004E08F8">
        <w:rPr>
          <w:szCs w:val="24"/>
        </w:rPr>
        <w:t>EUR</w:t>
      </w:r>
      <w:r w:rsidRPr="00804B9B">
        <w:rPr>
          <w:szCs w:val="24"/>
          <w:lang w:val="x-none"/>
        </w:rPr>
        <w:t xml:space="preserve"> po korisniku</w:t>
      </w:r>
      <w:r w:rsidRPr="00804B9B">
        <w:rPr>
          <w:szCs w:val="24"/>
        </w:rPr>
        <w:t>.</w:t>
      </w:r>
    </w:p>
    <w:p w14:paraId="5D24C46F" w14:textId="07EBF8AF" w:rsidR="00D36493" w:rsidRPr="00804B9B" w:rsidRDefault="00D36493" w:rsidP="00804B9B">
      <w:pPr>
        <w:jc w:val="both"/>
        <w:rPr>
          <w:szCs w:val="24"/>
        </w:rPr>
      </w:pPr>
      <w:r w:rsidRPr="00896EB2">
        <w:rPr>
          <w:szCs w:val="24"/>
        </w:rPr>
        <w:t>U slučaju da zahtjev za potporu podnosi osoba</w:t>
      </w:r>
      <w:r w:rsidR="00601523">
        <w:rPr>
          <w:szCs w:val="24"/>
        </w:rPr>
        <w:t xml:space="preserve"> koja u trenutku podnošenja zahtjeva nije navršila 30</w:t>
      </w:r>
      <w:r w:rsidRPr="00896EB2">
        <w:rPr>
          <w:szCs w:val="24"/>
        </w:rPr>
        <w:t xml:space="preserve"> godina, iznos odobrene potpore uvećava se za 30%, pa u tom slučaju </w:t>
      </w:r>
      <w:r w:rsidRPr="00896EB2">
        <w:rPr>
          <w:szCs w:val="24"/>
          <w:lang w:val="x-none"/>
        </w:rPr>
        <w:t xml:space="preserve">najviši iznos potpore može iznositi </w:t>
      </w:r>
      <w:r w:rsidR="00601523">
        <w:rPr>
          <w:szCs w:val="24"/>
        </w:rPr>
        <w:t>2.6</w:t>
      </w:r>
      <w:r w:rsidR="00426506">
        <w:rPr>
          <w:szCs w:val="24"/>
        </w:rPr>
        <w:t>0</w:t>
      </w:r>
      <w:r w:rsidRPr="00896EB2">
        <w:rPr>
          <w:szCs w:val="24"/>
        </w:rPr>
        <w:t>0,00 EUR</w:t>
      </w:r>
      <w:r w:rsidRPr="00896EB2">
        <w:rPr>
          <w:szCs w:val="24"/>
          <w:lang w:val="x-none"/>
        </w:rPr>
        <w:t xml:space="preserve"> po korisniku.</w:t>
      </w:r>
      <w:r w:rsidRPr="00896EB2">
        <w:rPr>
          <w:szCs w:val="24"/>
        </w:rPr>
        <w:t xml:space="preserve"> </w:t>
      </w:r>
    </w:p>
    <w:p w14:paraId="00FC59A6" w14:textId="02AFF6F8" w:rsidR="00804B9B" w:rsidRPr="00804B9B" w:rsidRDefault="00D36493" w:rsidP="00804B9B">
      <w:pPr>
        <w:jc w:val="both"/>
        <w:rPr>
          <w:szCs w:val="24"/>
        </w:rPr>
      </w:pPr>
      <w:r w:rsidRPr="00896EB2">
        <w:rPr>
          <w:szCs w:val="24"/>
        </w:rPr>
        <w:t xml:space="preserve">U slučaju da zahtjev za potporu podnosi osoba starija od 54 godine, iznos odobrene potpore uvećava se za 30%, pa u tom slučaju </w:t>
      </w:r>
      <w:r w:rsidRPr="00896EB2">
        <w:rPr>
          <w:szCs w:val="24"/>
          <w:lang w:val="x-none"/>
        </w:rPr>
        <w:t xml:space="preserve">najviši iznos potpore može iznositi </w:t>
      </w:r>
      <w:r w:rsidR="000166B3">
        <w:rPr>
          <w:szCs w:val="24"/>
        </w:rPr>
        <w:t>2.6</w:t>
      </w:r>
      <w:r w:rsidR="006C4AF5">
        <w:rPr>
          <w:szCs w:val="24"/>
        </w:rPr>
        <w:t>0</w:t>
      </w:r>
      <w:r w:rsidRPr="00896EB2">
        <w:rPr>
          <w:szCs w:val="24"/>
        </w:rPr>
        <w:t xml:space="preserve">0,00 EUR </w:t>
      </w:r>
      <w:r w:rsidRPr="00896EB2">
        <w:rPr>
          <w:szCs w:val="24"/>
          <w:lang w:val="x-none"/>
        </w:rPr>
        <w:t xml:space="preserve"> po korisniku.</w:t>
      </w:r>
      <w:r w:rsidRPr="00896EB2">
        <w:rPr>
          <w:szCs w:val="24"/>
        </w:rPr>
        <w:t xml:space="preserve"> </w:t>
      </w:r>
    </w:p>
    <w:p w14:paraId="6C07DD77" w14:textId="0CFB2F8C" w:rsidR="00804B9B" w:rsidRPr="00804B9B" w:rsidRDefault="00804B9B" w:rsidP="00804B9B">
      <w:pPr>
        <w:jc w:val="both"/>
        <w:rPr>
          <w:szCs w:val="24"/>
        </w:rPr>
      </w:pPr>
      <w:r w:rsidRPr="00804B9B">
        <w:rPr>
          <w:szCs w:val="24"/>
        </w:rPr>
        <w:t xml:space="preserve">Sredstva se dodjeljuju isključivo za podmirene račune za koje je potrebno dostaviti potvrdu plaćanja, za troškove s </w:t>
      </w:r>
      <w:r w:rsidR="00A869E7">
        <w:rPr>
          <w:szCs w:val="24"/>
        </w:rPr>
        <w:t>datumom fakture nakon 1.</w:t>
      </w:r>
      <w:r w:rsidR="00971B3E">
        <w:rPr>
          <w:szCs w:val="24"/>
        </w:rPr>
        <w:t xml:space="preserve"> s</w:t>
      </w:r>
      <w:r w:rsidR="00700967">
        <w:rPr>
          <w:szCs w:val="24"/>
        </w:rPr>
        <w:t>rpnja</w:t>
      </w:r>
      <w:r w:rsidR="00971B3E">
        <w:rPr>
          <w:szCs w:val="24"/>
        </w:rPr>
        <w:t xml:space="preserve"> </w:t>
      </w:r>
      <w:r w:rsidR="00A869E7">
        <w:rPr>
          <w:szCs w:val="24"/>
        </w:rPr>
        <w:t>202</w:t>
      </w:r>
      <w:r w:rsidR="00700967">
        <w:rPr>
          <w:szCs w:val="24"/>
        </w:rPr>
        <w:t>5</w:t>
      </w:r>
      <w:r w:rsidRPr="00804B9B">
        <w:rPr>
          <w:szCs w:val="24"/>
        </w:rPr>
        <w:t>.godine.</w:t>
      </w:r>
    </w:p>
    <w:p w14:paraId="04C805DD" w14:textId="77777777" w:rsidR="00804B9B" w:rsidRPr="00804B9B" w:rsidRDefault="00804B9B" w:rsidP="00804B9B">
      <w:pPr>
        <w:jc w:val="both"/>
        <w:rPr>
          <w:szCs w:val="24"/>
        </w:rPr>
      </w:pPr>
    </w:p>
    <w:p w14:paraId="08959008" w14:textId="5377249E" w:rsidR="00804B9B" w:rsidRPr="00537A69" w:rsidRDefault="00804B9B" w:rsidP="00804B9B">
      <w:pPr>
        <w:jc w:val="both"/>
        <w:rPr>
          <w:szCs w:val="24"/>
        </w:rPr>
      </w:pPr>
      <w:r w:rsidRPr="00804B9B">
        <w:rPr>
          <w:szCs w:val="24"/>
          <w:lang w:val="x-none"/>
        </w:rPr>
        <w:t>Pojedinom korisniku potpora se može dodijeliti samo jednom</w:t>
      </w:r>
      <w:r w:rsidR="00537A69">
        <w:rPr>
          <w:szCs w:val="24"/>
        </w:rPr>
        <w:t xml:space="preserve"> u okviru ovog</w:t>
      </w:r>
      <w:r w:rsidR="008E521E">
        <w:rPr>
          <w:szCs w:val="24"/>
        </w:rPr>
        <w:t xml:space="preserve"> Javnog poziva</w:t>
      </w:r>
      <w:r w:rsidR="00537A69">
        <w:rPr>
          <w:szCs w:val="24"/>
        </w:rPr>
        <w:t>.</w:t>
      </w:r>
    </w:p>
    <w:p w14:paraId="1A34E651" w14:textId="77777777" w:rsidR="00804B9B" w:rsidRPr="00804B9B" w:rsidRDefault="00804B9B" w:rsidP="00804B9B">
      <w:pPr>
        <w:contextualSpacing/>
        <w:jc w:val="both"/>
        <w:rPr>
          <w:szCs w:val="24"/>
        </w:rPr>
      </w:pPr>
    </w:p>
    <w:p w14:paraId="473CF855" w14:textId="77777777" w:rsidR="00D2502D" w:rsidRPr="00BD3CFB" w:rsidRDefault="00D2502D" w:rsidP="00D2502D">
      <w:pPr>
        <w:pStyle w:val="Odlomakpopisa"/>
        <w:ind w:left="0"/>
        <w:rPr>
          <w:b/>
          <w:i/>
          <w:iCs/>
          <w:szCs w:val="24"/>
        </w:rPr>
      </w:pPr>
      <w:r w:rsidRPr="00BD3CFB">
        <w:rPr>
          <w:b/>
          <w:i/>
          <w:iCs/>
          <w:szCs w:val="24"/>
        </w:rPr>
        <w:t xml:space="preserve">3. </w:t>
      </w:r>
      <w:r w:rsidRPr="00BD3CFB">
        <w:rPr>
          <w:b/>
          <w:i/>
          <w:iCs/>
          <w:szCs w:val="24"/>
          <w:lang w:val="x-none"/>
        </w:rPr>
        <w:t xml:space="preserve">POTPORE </w:t>
      </w:r>
      <w:r w:rsidRPr="00BD3CFB">
        <w:rPr>
          <w:b/>
          <w:i/>
          <w:iCs/>
          <w:szCs w:val="24"/>
        </w:rPr>
        <w:t xml:space="preserve">ZA </w:t>
      </w:r>
      <w:r w:rsidRPr="00BD3CFB">
        <w:rPr>
          <w:b/>
          <w:i/>
          <w:iCs/>
          <w:szCs w:val="24"/>
          <w:lang w:val="x-none"/>
        </w:rPr>
        <w:t>SUBVENCIONIRANJE POSTAVLJANJA FOTONAPONSKIH ELEKTRANA</w:t>
      </w:r>
      <w:r w:rsidRPr="00BD3CFB">
        <w:rPr>
          <w:b/>
          <w:i/>
          <w:iCs/>
          <w:szCs w:val="24"/>
        </w:rPr>
        <w:t xml:space="preserve"> </w:t>
      </w:r>
    </w:p>
    <w:p w14:paraId="090FB863" w14:textId="77777777" w:rsidR="00D2502D" w:rsidRPr="00896EB2" w:rsidRDefault="00D2502D" w:rsidP="00D2502D">
      <w:pPr>
        <w:ind w:firstLine="708"/>
        <w:jc w:val="both"/>
        <w:rPr>
          <w:b/>
          <w:szCs w:val="24"/>
          <w:lang w:val="x-none"/>
        </w:rPr>
      </w:pPr>
    </w:p>
    <w:p w14:paraId="3B2169D5" w14:textId="77777777" w:rsidR="00D2502D" w:rsidRPr="00896EB2" w:rsidRDefault="00D2502D" w:rsidP="00D2502D">
      <w:pPr>
        <w:ind w:left="993" w:hanging="993"/>
        <w:jc w:val="both"/>
        <w:rPr>
          <w:szCs w:val="24"/>
        </w:rPr>
      </w:pPr>
      <w:r w:rsidRPr="00896EB2">
        <w:rPr>
          <w:b/>
          <w:szCs w:val="24"/>
        </w:rPr>
        <w:t>KORISNICI:</w:t>
      </w:r>
      <w:r w:rsidRPr="00896EB2">
        <w:rPr>
          <w:szCs w:val="24"/>
        </w:rPr>
        <w:t xml:space="preserve"> </w:t>
      </w:r>
    </w:p>
    <w:p w14:paraId="39C78C48" w14:textId="33A22DB5" w:rsidR="00D2502D" w:rsidRDefault="00D2502D" w:rsidP="00D2502D">
      <w:pPr>
        <w:widowControl w:val="0"/>
        <w:suppressAutoHyphens/>
        <w:jc w:val="both"/>
        <w:rPr>
          <w:i/>
          <w:iCs/>
          <w:szCs w:val="24"/>
        </w:rPr>
      </w:pPr>
      <w:r w:rsidRPr="00896EB2">
        <w:rPr>
          <w:szCs w:val="24"/>
        </w:rPr>
        <w:t>U cilju širenja primjene sustava za korištenje</w:t>
      </w:r>
      <w:r w:rsidR="00B67479">
        <w:rPr>
          <w:szCs w:val="24"/>
        </w:rPr>
        <w:t xml:space="preserve"> </w:t>
      </w:r>
      <w:r w:rsidRPr="00896EB2">
        <w:rPr>
          <w:szCs w:val="24"/>
        </w:rPr>
        <w:t>obnovljivih izvora energij</w:t>
      </w:r>
      <w:r w:rsidR="00B67479">
        <w:rPr>
          <w:szCs w:val="24"/>
        </w:rPr>
        <w:t>e</w:t>
      </w:r>
      <w:r w:rsidR="008F1572">
        <w:rPr>
          <w:szCs w:val="24"/>
        </w:rPr>
        <w:t xml:space="preserve"> </w:t>
      </w:r>
      <w:r w:rsidRPr="00896EB2">
        <w:rPr>
          <w:szCs w:val="24"/>
        </w:rPr>
        <w:t xml:space="preserve">u gospodarstvu, iznimno od </w:t>
      </w:r>
      <w:r w:rsidR="00151082" w:rsidRPr="00E47DDE">
        <w:rPr>
          <w:szCs w:val="24"/>
        </w:rPr>
        <w:t>zajedničkih odredbi Javnog poziva</w:t>
      </w:r>
      <w:r w:rsidRPr="00E47DDE">
        <w:rPr>
          <w:szCs w:val="24"/>
        </w:rPr>
        <w:t>,</w:t>
      </w:r>
      <w:r w:rsidRPr="00896EB2">
        <w:rPr>
          <w:szCs w:val="24"/>
        </w:rPr>
        <w:t xml:space="preserve"> </w:t>
      </w:r>
      <w:r w:rsidR="005808CD">
        <w:rPr>
          <w:szCs w:val="24"/>
        </w:rPr>
        <w:t>potpora se može dodijeliti</w:t>
      </w:r>
      <w:r w:rsidR="008C49A7">
        <w:rPr>
          <w:szCs w:val="24"/>
        </w:rPr>
        <w:t xml:space="preserve"> korisnicima </w:t>
      </w:r>
      <w:r w:rsidR="008C49A7">
        <w:t>koji nisu obuhvaćeni zajedničkim odredbama Javnog poziva</w:t>
      </w:r>
      <w:r w:rsidR="005808CD">
        <w:rPr>
          <w:szCs w:val="24"/>
        </w:rPr>
        <w:t xml:space="preserve">, a koji su prema Nacionalnoj klasifikaciji djelatnosti (NKD 2025.) razvrstani u Područje I. – Smještaj te priprema i usluživanje hrane, odnosno u </w:t>
      </w:r>
      <w:r w:rsidR="005808CD" w:rsidRPr="008863C5">
        <w:rPr>
          <w:i/>
          <w:iCs/>
          <w:szCs w:val="24"/>
        </w:rPr>
        <w:t>odjeljak 56 – Djelatnosti pripreme i usluživanje hrane i pića.</w:t>
      </w:r>
    </w:p>
    <w:p w14:paraId="34088474" w14:textId="44FB46EC" w:rsidR="008863C5" w:rsidRDefault="008863C5" w:rsidP="00D2502D">
      <w:pPr>
        <w:widowControl w:val="0"/>
        <w:suppressAutoHyphens/>
        <w:jc w:val="both"/>
        <w:rPr>
          <w:i/>
          <w:iCs/>
          <w:szCs w:val="24"/>
        </w:rPr>
      </w:pPr>
    </w:p>
    <w:p w14:paraId="76DCB3A8" w14:textId="6FA09E02" w:rsidR="0067493B" w:rsidRDefault="0067493B" w:rsidP="00D2502D">
      <w:pPr>
        <w:widowControl w:val="0"/>
        <w:suppressAutoHyphens/>
        <w:jc w:val="both"/>
        <w:rPr>
          <w:szCs w:val="24"/>
        </w:rPr>
      </w:pPr>
      <w:r w:rsidRPr="00F04D4F">
        <w:rPr>
          <w:szCs w:val="24"/>
        </w:rPr>
        <w:t xml:space="preserve">Potpora se odnosi isključivo na ugostitelje s cjelogodišnjim poslovanjem koji posjeduju važeće rješenje o ispunjavanju minimalnih tehničkih uvjeta, sukladno Pravilniku o razvrstavanju i minimalnim uvjetima ugostiteljskih objekata, za objekte iz skupina „Restorani“, „Barovi“, „Catering objekti“ i „Objekti jednostavnih usluga“ („Narodne novine“, br. 82/07, 82/09, 75/12, </w:t>
      </w:r>
      <w:r w:rsidRPr="00F04D4F">
        <w:rPr>
          <w:szCs w:val="24"/>
        </w:rPr>
        <w:lastRenderedPageBreak/>
        <w:t>69/13 i 150/14).</w:t>
      </w:r>
    </w:p>
    <w:p w14:paraId="7FDAB4A6" w14:textId="77777777" w:rsidR="0067493B" w:rsidRPr="008863C5" w:rsidRDefault="0067493B" w:rsidP="00D2502D">
      <w:pPr>
        <w:widowControl w:val="0"/>
        <w:suppressAutoHyphens/>
        <w:jc w:val="both"/>
        <w:rPr>
          <w:i/>
          <w:iCs/>
          <w:szCs w:val="24"/>
        </w:rPr>
      </w:pPr>
    </w:p>
    <w:p w14:paraId="375D6C24" w14:textId="77777777" w:rsidR="00D2502D" w:rsidRPr="00896EB2" w:rsidRDefault="00D2502D" w:rsidP="00D2502D">
      <w:pPr>
        <w:widowControl w:val="0"/>
        <w:suppressAutoHyphens/>
        <w:ind w:left="993" w:hanging="993"/>
        <w:jc w:val="both"/>
        <w:rPr>
          <w:rFonts w:eastAsia="Lucida Sans Unicode"/>
          <w:b/>
          <w:szCs w:val="24"/>
        </w:rPr>
      </w:pPr>
      <w:r w:rsidRPr="00896EB2">
        <w:rPr>
          <w:rFonts w:eastAsia="Lucida Sans Unicode"/>
          <w:b/>
          <w:szCs w:val="24"/>
        </w:rPr>
        <w:t>NAMJENA:</w:t>
      </w:r>
    </w:p>
    <w:p w14:paraId="291AB211" w14:textId="6FC059A3" w:rsidR="00D2502D" w:rsidRPr="00896EB2" w:rsidRDefault="00D031F0" w:rsidP="00D031F0">
      <w:pPr>
        <w:spacing w:before="100" w:beforeAutospacing="1" w:after="100" w:afterAutospacing="1"/>
        <w:contextualSpacing/>
        <w:jc w:val="both"/>
        <w:rPr>
          <w:szCs w:val="24"/>
        </w:rPr>
      </w:pPr>
      <w:r w:rsidRPr="00626CC7">
        <w:rPr>
          <w:szCs w:val="24"/>
        </w:rPr>
        <w:t>Potpora se dodjeljuje za izradu glavnog elektrotehničkog projekta i/ili izvođenje radova na postavljanju fotonaponske elektrane, uključujući radove do stavljanja elektrane u pogon, na objektima u kojima je najmanje 50% ukupne bruto površine zgrade namijenjeno obavljanju poslovne djelatnosti podnositelja zahtjeva.</w:t>
      </w:r>
    </w:p>
    <w:p w14:paraId="002DEDDA" w14:textId="5D111A96" w:rsidR="00D2502D" w:rsidRPr="00896EB2" w:rsidRDefault="00D2502D" w:rsidP="00D2502D">
      <w:pPr>
        <w:jc w:val="both"/>
        <w:rPr>
          <w:szCs w:val="24"/>
        </w:rPr>
      </w:pPr>
      <w:r w:rsidRPr="004A0CF7">
        <w:rPr>
          <w:szCs w:val="24"/>
        </w:rPr>
        <w:t>Izrađeni projekt mora</w:t>
      </w:r>
      <w:r w:rsidRPr="00896EB2">
        <w:rPr>
          <w:szCs w:val="24"/>
        </w:rPr>
        <w:t xml:space="preserve"> biti ovjeren od ovlaštenog inženjera te mora glasiti na podnositelja zahtjeva za dodjelu potpore po ovom</w:t>
      </w:r>
      <w:r w:rsidR="006A57D6">
        <w:rPr>
          <w:szCs w:val="24"/>
        </w:rPr>
        <w:t xml:space="preserve"> Javnom pozivu</w:t>
      </w:r>
      <w:r w:rsidRPr="00896EB2">
        <w:rPr>
          <w:szCs w:val="24"/>
        </w:rPr>
        <w:t>.</w:t>
      </w:r>
    </w:p>
    <w:p w14:paraId="7D0A7618" w14:textId="77777777" w:rsidR="00D2502D" w:rsidRPr="00896EB2" w:rsidRDefault="00D2502D" w:rsidP="00D2502D">
      <w:pPr>
        <w:jc w:val="both"/>
        <w:rPr>
          <w:szCs w:val="24"/>
        </w:rPr>
      </w:pPr>
    </w:p>
    <w:p w14:paraId="156175E0" w14:textId="58815076" w:rsidR="00D2502D" w:rsidRPr="00896EB2" w:rsidRDefault="00D2502D" w:rsidP="00D2502D">
      <w:pPr>
        <w:jc w:val="both"/>
        <w:rPr>
          <w:szCs w:val="24"/>
        </w:rPr>
      </w:pPr>
      <w:r w:rsidRPr="00896EB2">
        <w:rPr>
          <w:szCs w:val="24"/>
        </w:rPr>
        <w:t>Poslovni objekt na kojem se izvodi ulaganje postavljanja fotonaponske elektrane mora biti isključivo na području grada Poreča-Parenzo, u vlasništvu podnositelja zahtjeva i izgrađen na temelju građevinske dozvole ili drugog odgovarajućeg akta sukladno Zakonu o gradnji (NN  153/13, 20/17, 39/19, 125/19</w:t>
      </w:r>
      <w:r w:rsidR="005707B6">
        <w:rPr>
          <w:szCs w:val="24"/>
        </w:rPr>
        <w:t>, 155/25</w:t>
      </w:r>
      <w:r w:rsidRPr="00896EB2">
        <w:rPr>
          <w:szCs w:val="24"/>
        </w:rPr>
        <w:t>).</w:t>
      </w:r>
    </w:p>
    <w:p w14:paraId="56F3DDAD" w14:textId="77777777" w:rsidR="00D2502D" w:rsidRPr="00896EB2" w:rsidRDefault="00D2502D" w:rsidP="00D2502D">
      <w:pPr>
        <w:jc w:val="both"/>
        <w:rPr>
          <w:szCs w:val="24"/>
        </w:rPr>
      </w:pPr>
    </w:p>
    <w:p w14:paraId="648C24BD" w14:textId="0EA7245A" w:rsidR="00D2502D" w:rsidRPr="00896EB2" w:rsidRDefault="00D2502D" w:rsidP="00D2502D">
      <w:pPr>
        <w:jc w:val="both"/>
        <w:rPr>
          <w:szCs w:val="24"/>
        </w:rPr>
      </w:pPr>
      <w:r w:rsidRPr="00896EB2">
        <w:rPr>
          <w:szCs w:val="24"/>
        </w:rPr>
        <w:t xml:space="preserve">Potpora se </w:t>
      </w:r>
      <w:r w:rsidRPr="00896EB2">
        <w:rPr>
          <w:b/>
          <w:szCs w:val="24"/>
        </w:rPr>
        <w:t>ne može</w:t>
      </w:r>
      <w:r w:rsidRPr="00896EB2">
        <w:rPr>
          <w:szCs w:val="24"/>
        </w:rPr>
        <w:t xml:space="preserve"> ostvariti za ulaganje na obiteljskim kućama niti zgradama koje imaju upravitelja sukladno Zakonu o vlasništvu i drugim stvarnim pravima (NN 91/96, 68/98, 137/99, 22/2000, 73/00, 114/01, 79/06, 141/06, 146/08, 38/09, 153/09, 90/10, 143/12, 152/14</w:t>
      </w:r>
      <w:r w:rsidR="00B47C7E">
        <w:rPr>
          <w:szCs w:val="24"/>
        </w:rPr>
        <w:t>, 81/15, 94/17</w:t>
      </w:r>
      <w:r w:rsidRPr="00896EB2">
        <w:rPr>
          <w:szCs w:val="24"/>
        </w:rPr>
        <w:t>)</w:t>
      </w:r>
      <w:r w:rsidR="00B47C7E">
        <w:rPr>
          <w:szCs w:val="24"/>
        </w:rPr>
        <w:t>.</w:t>
      </w:r>
    </w:p>
    <w:p w14:paraId="6F6A6044" w14:textId="77777777" w:rsidR="00D2502D" w:rsidRPr="00896EB2" w:rsidRDefault="00D2502D" w:rsidP="00D2502D">
      <w:pPr>
        <w:widowControl w:val="0"/>
        <w:suppressAutoHyphens/>
        <w:ind w:left="1134" w:hanging="1134"/>
        <w:jc w:val="both"/>
        <w:rPr>
          <w:b/>
          <w:szCs w:val="24"/>
        </w:rPr>
      </w:pPr>
    </w:p>
    <w:p w14:paraId="5EFC0956" w14:textId="77777777" w:rsidR="00D2502D" w:rsidRPr="00896EB2" w:rsidRDefault="00D2502D" w:rsidP="00D2502D">
      <w:pPr>
        <w:widowControl w:val="0"/>
        <w:suppressAutoHyphens/>
        <w:ind w:left="1134" w:hanging="1134"/>
        <w:jc w:val="both"/>
        <w:rPr>
          <w:rFonts w:eastAsia="Lucida Sans Unicode"/>
          <w:szCs w:val="24"/>
        </w:rPr>
      </w:pPr>
      <w:r w:rsidRPr="00896EB2">
        <w:rPr>
          <w:b/>
          <w:szCs w:val="24"/>
        </w:rPr>
        <w:t>IZNOS:</w:t>
      </w:r>
      <w:r w:rsidRPr="00896EB2">
        <w:rPr>
          <w:rFonts w:eastAsia="Lucida Sans Unicode"/>
          <w:szCs w:val="24"/>
        </w:rPr>
        <w:t xml:space="preserve">      </w:t>
      </w:r>
    </w:p>
    <w:p w14:paraId="05FF132B" w14:textId="413BADBD" w:rsidR="00D2502D" w:rsidRPr="00896EB2" w:rsidRDefault="00D2502D" w:rsidP="00D2502D">
      <w:pPr>
        <w:jc w:val="both"/>
        <w:rPr>
          <w:szCs w:val="24"/>
        </w:rPr>
      </w:pPr>
      <w:r w:rsidRPr="00896EB2">
        <w:rPr>
          <w:szCs w:val="24"/>
          <w:lang w:val="x-none"/>
        </w:rPr>
        <w:t xml:space="preserve">Sufinancirat će se </w:t>
      </w:r>
      <w:r w:rsidR="006500A6">
        <w:rPr>
          <w:szCs w:val="24"/>
        </w:rPr>
        <w:t>7</w:t>
      </w:r>
      <w:r w:rsidRPr="00896EB2">
        <w:rPr>
          <w:szCs w:val="24"/>
          <w:lang w:val="x-none"/>
        </w:rPr>
        <w:t xml:space="preserve">0% troška </w:t>
      </w:r>
      <w:r w:rsidRPr="00896EB2">
        <w:rPr>
          <w:szCs w:val="24"/>
        </w:rPr>
        <w:t>izrade projektne dokumentacije i/ili radova</w:t>
      </w:r>
      <w:r w:rsidRPr="00896EB2">
        <w:rPr>
          <w:szCs w:val="24"/>
          <w:lang w:val="x-none"/>
        </w:rPr>
        <w:t>,</w:t>
      </w:r>
      <w:r w:rsidRPr="00896EB2">
        <w:rPr>
          <w:szCs w:val="24"/>
        </w:rPr>
        <w:t xml:space="preserve"> </w:t>
      </w:r>
      <w:r w:rsidRPr="00896EB2">
        <w:rPr>
          <w:szCs w:val="24"/>
          <w:lang w:val="x-none"/>
        </w:rPr>
        <w:t xml:space="preserve">a maksimalno do iznosa od </w:t>
      </w:r>
      <w:r w:rsidR="006500A6">
        <w:rPr>
          <w:szCs w:val="24"/>
        </w:rPr>
        <w:t>3</w:t>
      </w:r>
      <w:r w:rsidRPr="00896EB2">
        <w:rPr>
          <w:szCs w:val="24"/>
        </w:rPr>
        <w:t xml:space="preserve">.000,00 EUR </w:t>
      </w:r>
      <w:r w:rsidRPr="00896EB2">
        <w:rPr>
          <w:szCs w:val="24"/>
          <w:lang w:val="x-none"/>
        </w:rPr>
        <w:t xml:space="preserve"> po korisniku</w:t>
      </w:r>
      <w:r w:rsidRPr="00896EB2">
        <w:rPr>
          <w:szCs w:val="24"/>
        </w:rPr>
        <w:t>.</w:t>
      </w:r>
    </w:p>
    <w:p w14:paraId="258F13D1" w14:textId="14EB75AD" w:rsidR="00D2502D" w:rsidRDefault="00D2502D" w:rsidP="00D2502D">
      <w:pPr>
        <w:jc w:val="both"/>
        <w:rPr>
          <w:szCs w:val="24"/>
        </w:rPr>
      </w:pPr>
    </w:p>
    <w:p w14:paraId="43D5FFA8" w14:textId="77777777" w:rsidR="00DB2169" w:rsidRDefault="00DB2169" w:rsidP="00DB2169">
      <w:pPr>
        <w:jc w:val="both"/>
        <w:rPr>
          <w:szCs w:val="24"/>
        </w:rPr>
      </w:pPr>
      <w:r w:rsidRPr="00626CC7">
        <w:rPr>
          <w:szCs w:val="24"/>
        </w:rPr>
        <w:t>Za sufinanciranje su prihvatljive isključivo fotonaponske elektrane ugrađene od 1. srpnja 2025. godine.</w:t>
      </w:r>
    </w:p>
    <w:p w14:paraId="280E3362" w14:textId="3498BF4C" w:rsidR="00DB2169" w:rsidRPr="00896EB2" w:rsidRDefault="00DB2169" w:rsidP="00DB2169">
      <w:pPr>
        <w:jc w:val="both"/>
        <w:rPr>
          <w:szCs w:val="24"/>
        </w:rPr>
      </w:pPr>
      <w:r w:rsidRPr="005C25A0">
        <w:rPr>
          <w:szCs w:val="24"/>
        </w:rPr>
        <w:t>Sredstva se dodjeljuju isključivo za troškove s datumom fakture nakon 1. srpnja 202</w:t>
      </w:r>
      <w:r>
        <w:rPr>
          <w:szCs w:val="24"/>
        </w:rPr>
        <w:t>5</w:t>
      </w:r>
      <w:r w:rsidRPr="005C25A0">
        <w:rPr>
          <w:szCs w:val="24"/>
        </w:rPr>
        <w:t>.godine za koje je potrebno dostaviti potvrdu o plaćanju</w:t>
      </w:r>
      <w:r>
        <w:rPr>
          <w:szCs w:val="24"/>
        </w:rPr>
        <w:t>.</w:t>
      </w:r>
    </w:p>
    <w:p w14:paraId="510F1C3E" w14:textId="77777777" w:rsidR="00D2502D" w:rsidRPr="00896EB2" w:rsidRDefault="00D2502D" w:rsidP="00D2502D">
      <w:pPr>
        <w:jc w:val="both"/>
        <w:rPr>
          <w:szCs w:val="24"/>
        </w:rPr>
      </w:pPr>
    </w:p>
    <w:p w14:paraId="4BBB44F9" w14:textId="3B55DBEA" w:rsidR="00D2502D" w:rsidRPr="005A4A89" w:rsidRDefault="00D2502D" w:rsidP="00D2502D">
      <w:pPr>
        <w:jc w:val="both"/>
        <w:rPr>
          <w:szCs w:val="24"/>
        </w:rPr>
      </w:pPr>
      <w:r w:rsidRPr="004B543B">
        <w:rPr>
          <w:szCs w:val="24"/>
          <w:lang w:val="x-none"/>
        </w:rPr>
        <w:t>Pojedinom korisniku potpora se može dodijeliti samo jednom</w:t>
      </w:r>
      <w:r w:rsidR="005A4A89">
        <w:rPr>
          <w:szCs w:val="24"/>
        </w:rPr>
        <w:t xml:space="preserve"> u okviru ovog</w:t>
      </w:r>
      <w:r w:rsidR="00DF1371">
        <w:rPr>
          <w:szCs w:val="24"/>
        </w:rPr>
        <w:t xml:space="preserve"> Javnog poziva</w:t>
      </w:r>
      <w:r w:rsidR="005A4A89">
        <w:rPr>
          <w:szCs w:val="24"/>
        </w:rPr>
        <w:t>.</w:t>
      </w:r>
    </w:p>
    <w:p w14:paraId="37F517D5" w14:textId="77777777" w:rsidR="00804B9B" w:rsidRPr="00804B9B" w:rsidRDefault="00804B9B" w:rsidP="00804B9B">
      <w:pPr>
        <w:jc w:val="both"/>
        <w:rPr>
          <w:szCs w:val="24"/>
          <w:u w:val="single"/>
        </w:rPr>
      </w:pPr>
    </w:p>
    <w:p w14:paraId="50A02A56" w14:textId="27A06E53" w:rsidR="00804B9B" w:rsidRPr="00804B9B" w:rsidRDefault="00804B9B" w:rsidP="00804B9B">
      <w:pPr>
        <w:jc w:val="both"/>
        <w:rPr>
          <w:i/>
          <w:szCs w:val="24"/>
        </w:rPr>
      </w:pPr>
      <w:r w:rsidRPr="00804B9B">
        <w:rPr>
          <w:b/>
          <w:i/>
          <w:szCs w:val="24"/>
        </w:rPr>
        <w:t>4.</w:t>
      </w:r>
      <w:r w:rsidRPr="00804B9B">
        <w:rPr>
          <w:i/>
          <w:szCs w:val="24"/>
        </w:rPr>
        <w:t xml:space="preserve"> </w:t>
      </w:r>
      <w:r w:rsidR="0007450C">
        <w:rPr>
          <w:b/>
          <w:i/>
          <w:szCs w:val="24"/>
        </w:rPr>
        <w:t>POTPORE ZA</w:t>
      </w:r>
      <w:r w:rsidR="00ED7CE9">
        <w:rPr>
          <w:b/>
          <w:i/>
          <w:szCs w:val="24"/>
        </w:rPr>
        <w:t xml:space="preserve"> SUBVENCIONIRANJE DIGITALIZACIJE POSLOVANJA</w:t>
      </w:r>
    </w:p>
    <w:p w14:paraId="2B84FB90" w14:textId="77777777" w:rsidR="00804B9B" w:rsidRPr="00804B9B" w:rsidRDefault="00804B9B" w:rsidP="00804B9B">
      <w:pPr>
        <w:jc w:val="both"/>
        <w:rPr>
          <w:szCs w:val="24"/>
        </w:rPr>
      </w:pPr>
    </w:p>
    <w:p w14:paraId="27B38062" w14:textId="77777777" w:rsidR="00804B9B" w:rsidRPr="00804B9B" w:rsidRDefault="00804B9B" w:rsidP="00804B9B">
      <w:pPr>
        <w:ind w:left="993" w:hanging="993"/>
        <w:jc w:val="both"/>
        <w:rPr>
          <w:rFonts w:eastAsia="Calibri"/>
          <w:szCs w:val="24"/>
        </w:rPr>
      </w:pPr>
      <w:r w:rsidRPr="00804B9B">
        <w:rPr>
          <w:rFonts w:eastAsia="Calibri"/>
          <w:b/>
          <w:szCs w:val="24"/>
        </w:rPr>
        <w:t>KORISNICI:</w:t>
      </w:r>
      <w:r w:rsidRPr="00804B9B">
        <w:rPr>
          <w:rFonts w:eastAsia="Calibri"/>
          <w:szCs w:val="24"/>
        </w:rPr>
        <w:t xml:space="preserve">  </w:t>
      </w:r>
    </w:p>
    <w:p w14:paraId="2C50E481" w14:textId="77777777" w:rsidR="00865C09" w:rsidRPr="00804B9B" w:rsidRDefault="00865C09" w:rsidP="00865C09">
      <w:pPr>
        <w:ind w:left="993" w:hanging="993"/>
        <w:jc w:val="both"/>
        <w:rPr>
          <w:rFonts w:eastAsia="Calibri"/>
          <w:szCs w:val="24"/>
        </w:rPr>
      </w:pPr>
      <w:r w:rsidRPr="00804B9B">
        <w:rPr>
          <w:rFonts w:eastAsia="Calibri"/>
          <w:szCs w:val="24"/>
        </w:rPr>
        <w:t>Korisnici su</w:t>
      </w:r>
      <w:r>
        <w:rPr>
          <w:rFonts w:eastAsia="Calibri"/>
          <w:szCs w:val="24"/>
        </w:rPr>
        <w:t xml:space="preserve"> navedeni </w:t>
      </w:r>
      <w:r w:rsidRPr="002C4327">
        <w:rPr>
          <w:rFonts w:eastAsia="Calibri"/>
          <w:szCs w:val="24"/>
        </w:rPr>
        <w:t>u zajedničkim odredbama Javnog poziva.</w:t>
      </w:r>
    </w:p>
    <w:p w14:paraId="365AE57B" w14:textId="77777777" w:rsidR="00865C09" w:rsidRDefault="00865C09" w:rsidP="00804B9B">
      <w:pPr>
        <w:jc w:val="both"/>
        <w:rPr>
          <w:b/>
          <w:szCs w:val="24"/>
        </w:rPr>
      </w:pPr>
    </w:p>
    <w:p w14:paraId="58227780" w14:textId="77777777" w:rsidR="00804B9B" w:rsidRDefault="00804B9B" w:rsidP="00804B9B">
      <w:pPr>
        <w:jc w:val="both"/>
        <w:rPr>
          <w:b/>
          <w:szCs w:val="24"/>
        </w:rPr>
      </w:pPr>
      <w:r w:rsidRPr="00804B9B">
        <w:rPr>
          <w:b/>
          <w:szCs w:val="24"/>
        </w:rPr>
        <w:t>NAMJENA:</w:t>
      </w:r>
    </w:p>
    <w:p w14:paraId="3D4F3ED8" w14:textId="77777777" w:rsidR="0007450C" w:rsidRPr="0007450C" w:rsidRDefault="0007450C" w:rsidP="00804B9B">
      <w:pPr>
        <w:jc w:val="both"/>
        <w:rPr>
          <w:szCs w:val="24"/>
        </w:rPr>
      </w:pPr>
      <w:r w:rsidRPr="0007450C">
        <w:rPr>
          <w:szCs w:val="24"/>
        </w:rPr>
        <w:t xml:space="preserve">Pravo na subvenciju može se ostvariti za </w:t>
      </w:r>
    </w:p>
    <w:p w14:paraId="242ABA0A" w14:textId="4E05B5AA" w:rsidR="00804B9B" w:rsidRPr="00181922" w:rsidRDefault="00181922" w:rsidP="0007450C">
      <w:pPr>
        <w:numPr>
          <w:ilvl w:val="0"/>
          <w:numId w:val="14"/>
        </w:numPr>
        <w:spacing w:after="200" w:line="276" w:lineRule="auto"/>
        <w:contextualSpacing/>
        <w:jc w:val="both"/>
        <w:rPr>
          <w:szCs w:val="24"/>
          <w:lang w:val="x-none"/>
        </w:rPr>
      </w:pPr>
      <w:r>
        <w:rPr>
          <w:szCs w:val="24"/>
        </w:rPr>
        <w:t>izradu</w:t>
      </w:r>
      <w:r w:rsidR="00804B9B" w:rsidRPr="0007450C">
        <w:rPr>
          <w:szCs w:val="24"/>
        </w:rPr>
        <w:t xml:space="preserve"> web stranic</w:t>
      </w:r>
      <w:r w:rsidR="006A252D">
        <w:rPr>
          <w:szCs w:val="24"/>
        </w:rPr>
        <w:t>e</w:t>
      </w:r>
      <w:r w:rsidR="00804B9B" w:rsidRPr="0007450C">
        <w:rPr>
          <w:szCs w:val="24"/>
        </w:rPr>
        <w:t xml:space="preserve"> poslovnog subjekta i / ili prateće mobilne </w:t>
      </w:r>
      <w:r>
        <w:rPr>
          <w:szCs w:val="24"/>
        </w:rPr>
        <w:t>aplikacije,</w:t>
      </w:r>
    </w:p>
    <w:p w14:paraId="162FD5BF" w14:textId="12CCC8AA" w:rsidR="00181922" w:rsidRPr="00B2305B" w:rsidRDefault="00181922" w:rsidP="0007450C">
      <w:pPr>
        <w:numPr>
          <w:ilvl w:val="0"/>
          <w:numId w:val="14"/>
        </w:numPr>
        <w:spacing w:after="200" w:line="276" w:lineRule="auto"/>
        <w:contextualSpacing/>
        <w:jc w:val="both"/>
        <w:rPr>
          <w:szCs w:val="24"/>
          <w:lang w:val="x-none"/>
        </w:rPr>
      </w:pPr>
      <w:r>
        <w:rPr>
          <w:szCs w:val="24"/>
        </w:rPr>
        <w:t>izradu web shopa</w:t>
      </w:r>
      <w:r w:rsidR="00B2305B">
        <w:rPr>
          <w:szCs w:val="24"/>
        </w:rPr>
        <w:t>,</w:t>
      </w:r>
    </w:p>
    <w:p w14:paraId="553ACDD1" w14:textId="12794B6D" w:rsidR="00B2305B" w:rsidRPr="00B2305B" w:rsidRDefault="00B2305B" w:rsidP="0007450C">
      <w:pPr>
        <w:numPr>
          <w:ilvl w:val="0"/>
          <w:numId w:val="14"/>
        </w:numPr>
        <w:spacing w:after="200" w:line="276" w:lineRule="auto"/>
        <w:contextualSpacing/>
        <w:jc w:val="both"/>
        <w:rPr>
          <w:szCs w:val="24"/>
          <w:lang w:val="x-none"/>
        </w:rPr>
      </w:pPr>
      <w:r>
        <w:rPr>
          <w:szCs w:val="24"/>
        </w:rPr>
        <w:t>nabavu računalnih programa i softvera za unaprjeđenje poslovanja i</w:t>
      </w:r>
    </w:p>
    <w:p w14:paraId="524F3F75" w14:textId="3D7A88F5" w:rsidR="00B2305B" w:rsidRPr="00B2305B" w:rsidRDefault="00B2305B" w:rsidP="0007450C">
      <w:pPr>
        <w:numPr>
          <w:ilvl w:val="0"/>
          <w:numId w:val="14"/>
        </w:numPr>
        <w:spacing w:after="200" w:line="276" w:lineRule="auto"/>
        <w:contextualSpacing/>
        <w:jc w:val="both"/>
        <w:rPr>
          <w:szCs w:val="24"/>
          <w:lang w:val="x-none"/>
        </w:rPr>
      </w:pPr>
      <w:r>
        <w:rPr>
          <w:szCs w:val="24"/>
        </w:rPr>
        <w:t>digitalne marketinške usluge.</w:t>
      </w:r>
    </w:p>
    <w:p w14:paraId="20E4FD91" w14:textId="77777777" w:rsidR="00B2305B" w:rsidRPr="0007450C" w:rsidRDefault="00B2305B" w:rsidP="00B2305B">
      <w:pPr>
        <w:spacing w:after="200" w:line="276" w:lineRule="auto"/>
        <w:ind w:left="720"/>
        <w:contextualSpacing/>
        <w:jc w:val="both"/>
        <w:rPr>
          <w:szCs w:val="24"/>
          <w:lang w:val="x-none"/>
        </w:rPr>
      </w:pPr>
    </w:p>
    <w:p w14:paraId="4427B822" w14:textId="67C7A1EF" w:rsidR="00804B9B" w:rsidRDefault="00804B9B" w:rsidP="00804B9B">
      <w:pPr>
        <w:contextualSpacing/>
        <w:jc w:val="both"/>
        <w:rPr>
          <w:szCs w:val="24"/>
        </w:rPr>
      </w:pPr>
      <w:r w:rsidRPr="00804B9B">
        <w:rPr>
          <w:szCs w:val="24"/>
        </w:rPr>
        <w:t>U sklopu ove mjere nije moguće dobiti potporu za računalnu opremu koja uključuje stolno računalo</w:t>
      </w:r>
      <w:r w:rsidR="00964C35">
        <w:rPr>
          <w:szCs w:val="24"/>
        </w:rPr>
        <w:t xml:space="preserve">, </w:t>
      </w:r>
      <w:r w:rsidRPr="00804B9B">
        <w:rPr>
          <w:szCs w:val="24"/>
        </w:rPr>
        <w:t>prijenosno računalo</w:t>
      </w:r>
      <w:r w:rsidR="00964C35">
        <w:rPr>
          <w:szCs w:val="24"/>
        </w:rPr>
        <w:t xml:space="preserve"> te </w:t>
      </w:r>
      <w:r w:rsidRPr="00804B9B">
        <w:rPr>
          <w:szCs w:val="24"/>
        </w:rPr>
        <w:t>tablet računalo s pripadajućim komponentama.</w:t>
      </w:r>
    </w:p>
    <w:p w14:paraId="709C30E0" w14:textId="330C0686" w:rsidR="00EF3098" w:rsidRDefault="00EF3098" w:rsidP="00804B9B">
      <w:pPr>
        <w:contextualSpacing/>
        <w:jc w:val="both"/>
        <w:rPr>
          <w:szCs w:val="24"/>
        </w:rPr>
      </w:pPr>
    </w:p>
    <w:p w14:paraId="6F6313F9" w14:textId="3477B4C9" w:rsidR="00EF3098" w:rsidRDefault="000E1EB1" w:rsidP="00804B9B">
      <w:pPr>
        <w:contextualSpacing/>
        <w:jc w:val="both"/>
        <w:rPr>
          <w:szCs w:val="24"/>
        </w:rPr>
      </w:pPr>
      <w:r>
        <w:rPr>
          <w:szCs w:val="24"/>
        </w:rPr>
        <w:t xml:space="preserve">Prihvatljivi troškovi </w:t>
      </w:r>
      <w:r w:rsidR="00EF3098">
        <w:rPr>
          <w:szCs w:val="24"/>
        </w:rPr>
        <w:t>pravdaju se jednim računom.</w:t>
      </w:r>
    </w:p>
    <w:p w14:paraId="435E081D" w14:textId="096A2505" w:rsidR="00B63E48" w:rsidRDefault="00B63E48" w:rsidP="00804B9B">
      <w:pPr>
        <w:contextualSpacing/>
        <w:jc w:val="both"/>
        <w:rPr>
          <w:szCs w:val="24"/>
        </w:rPr>
      </w:pPr>
    </w:p>
    <w:p w14:paraId="481AEB2F" w14:textId="697225C6" w:rsidR="00B63E48" w:rsidRPr="00804B9B" w:rsidRDefault="00B63E48" w:rsidP="00804B9B">
      <w:pPr>
        <w:contextualSpacing/>
        <w:jc w:val="both"/>
        <w:rPr>
          <w:szCs w:val="24"/>
        </w:rPr>
      </w:pPr>
      <w:r>
        <w:rPr>
          <w:szCs w:val="24"/>
        </w:rPr>
        <w:t xml:space="preserve">Nabava jednogodišnjih licenci nije prihvatljiv trošak u sklopu ove Mjere. </w:t>
      </w:r>
    </w:p>
    <w:p w14:paraId="42CFCF96" w14:textId="77777777" w:rsidR="00865C09" w:rsidRDefault="00865C09" w:rsidP="00804B9B">
      <w:pPr>
        <w:jc w:val="both"/>
        <w:rPr>
          <w:b/>
          <w:szCs w:val="24"/>
        </w:rPr>
      </w:pPr>
    </w:p>
    <w:p w14:paraId="395B8229" w14:textId="77777777" w:rsidR="00804B9B" w:rsidRPr="00804B9B" w:rsidRDefault="00804B9B" w:rsidP="00804B9B">
      <w:pPr>
        <w:jc w:val="both"/>
        <w:rPr>
          <w:b/>
          <w:szCs w:val="24"/>
        </w:rPr>
      </w:pPr>
      <w:r w:rsidRPr="00804B9B">
        <w:rPr>
          <w:b/>
          <w:szCs w:val="24"/>
        </w:rPr>
        <w:t>IZNOS:</w:t>
      </w:r>
    </w:p>
    <w:p w14:paraId="069D427A" w14:textId="366D419C" w:rsidR="00804B9B" w:rsidRPr="006A252D" w:rsidRDefault="00804B9B" w:rsidP="00804B9B">
      <w:pPr>
        <w:jc w:val="both"/>
        <w:rPr>
          <w:szCs w:val="24"/>
        </w:rPr>
      </w:pPr>
      <w:r w:rsidRPr="006A252D">
        <w:rPr>
          <w:szCs w:val="24"/>
        </w:rPr>
        <w:t xml:space="preserve">Potpora se dodjeljuje u iznosu od </w:t>
      </w:r>
      <w:r w:rsidR="0076378C">
        <w:rPr>
          <w:szCs w:val="24"/>
        </w:rPr>
        <w:t>2</w:t>
      </w:r>
      <w:r w:rsidR="00604DE0">
        <w:rPr>
          <w:szCs w:val="24"/>
        </w:rPr>
        <w:t>.0</w:t>
      </w:r>
      <w:r w:rsidR="001A2F5C" w:rsidRPr="006A252D">
        <w:rPr>
          <w:szCs w:val="24"/>
        </w:rPr>
        <w:t>00,00</w:t>
      </w:r>
      <w:r w:rsidR="00636934" w:rsidRPr="006A252D">
        <w:rPr>
          <w:szCs w:val="24"/>
        </w:rPr>
        <w:t xml:space="preserve"> </w:t>
      </w:r>
      <w:r w:rsidR="001A2F5C" w:rsidRPr="006A252D">
        <w:rPr>
          <w:szCs w:val="24"/>
        </w:rPr>
        <w:t>EUR</w:t>
      </w:r>
      <w:r w:rsidRPr="006A252D">
        <w:rPr>
          <w:szCs w:val="24"/>
        </w:rPr>
        <w:t xml:space="preserve"> po</w:t>
      </w:r>
      <w:r w:rsidR="006A252D" w:rsidRPr="006A252D">
        <w:rPr>
          <w:szCs w:val="24"/>
        </w:rPr>
        <w:t xml:space="preserve"> </w:t>
      </w:r>
      <w:r w:rsidRPr="006A252D">
        <w:rPr>
          <w:szCs w:val="24"/>
        </w:rPr>
        <w:t>korisniku, odnosno maksim</w:t>
      </w:r>
      <w:r w:rsidR="009B0D92" w:rsidRPr="006A252D">
        <w:rPr>
          <w:szCs w:val="24"/>
        </w:rPr>
        <w:t xml:space="preserve">alno 50% vrijednosti </w:t>
      </w:r>
      <w:r w:rsidR="001A2F5C" w:rsidRPr="006A252D">
        <w:rPr>
          <w:szCs w:val="24"/>
        </w:rPr>
        <w:t>investicije</w:t>
      </w:r>
      <w:r w:rsidRPr="006A252D">
        <w:rPr>
          <w:szCs w:val="24"/>
        </w:rPr>
        <w:t>.</w:t>
      </w:r>
    </w:p>
    <w:p w14:paraId="191D0860" w14:textId="2984F850" w:rsidR="00CF5E72" w:rsidRPr="006A252D" w:rsidRDefault="00CF5E72" w:rsidP="00CF5E72">
      <w:pPr>
        <w:jc w:val="both"/>
        <w:rPr>
          <w:szCs w:val="24"/>
        </w:rPr>
      </w:pPr>
      <w:r w:rsidRPr="006A252D">
        <w:rPr>
          <w:szCs w:val="24"/>
        </w:rPr>
        <w:t>U slučaju da zahtjev za potporu podnosi os</w:t>
      </w:r>
      <w:r w:rsidR="0076378C">
        <w:rPr>
          <w:szCs w:val="24"/>
        </w:rPr>
        <w:t xml:space="preserve">oba koja u trenutku podnošenja zahtjeva nije navršila </w:t>
      </w:r>
      <w:r w:rsidRPr="006A252D">
        <w:rPr>
          <w:szCs w:val="24"/>
        </w:rPr>
        <w:t xml:space="preserve"> </w:t>
      </w:r>
      <w:r w:rsidR="0076378C">
        <w:rPr>
          <w:szCs w:val="24"/>
        </w:rPr>
        <w:t>30</w:t>
      </w:r>
      <w:r w:rsidRPr="006A252D">
        <w:rPr>
          <w:szCs w:val="24"/>
        </w:rPr>
        <w:t xml:space="preserve"> godina, iznos odobrene potpore uvećava se za 30%, pa u tom slučaju </w:t>
      </w:r>
      <w:r w:rsidRPr="006A252D">
        <w:rPr>
          <w:szCs w:val="24"/>
          <w:lang w:val="x-none"/>
        </w:rPr>
        <w:t xml:space="preserve">najviši iznos potpore može iznositi </w:t>
      </w:r>
      <w:r w:rsidR="006D5350">
        <w:rPr>
          <w:szCs w:val="24"/>
        </w:rPr>
        <w:t>2.6</w:t>
      </w:r>
      <w:r w:rsidR="00604DE0">
        <w:rPr>
          <w:szCs w:val="24"/>
        </w:rPr>
        <w:t>0</w:t>
      </w:r>
      <w:r w:rsidRPr="006A252D">
        <w:rPr>
          <w:szCs w:val="24"/>
        </w:rPr>
        <w:t>0,00 EUR</w:t>
      </w:r>
      <w:r w:rsidRPr="006A252D">
        <w:rPr>
          <w:szCs w:val="24"/>
          <w:lang w:val="x-none"/>
        </w:rPr>
        <w:t xml:space="preserve"> po korisniku.</w:t>
      </w:r>
      <w:r w:rsidRPr="006A252D">
        <w:rPr>
          <w:szCs w:val="24"/>
        </w:rPr>
        <w:t xml:space="preserve"> </w:t>
      </w:r>
    </w:p>
    <w:p w14:paraId="1A2EAA46" w14:textId="6D36E7EE" w:rsidR="00804B9B" w:rsidRDefault="00CF5E72" w:rsidP="00CF5E72">
      <w:pPr>
        <w:jc w:val="both"/>
        <w:rPr>
          <w:szCs w:val="24"/>
          <w:lang w:val="x-none"/>
        </w:rPr>
      </w:pPr>
      <w:r w:rsidRPr="006A252D">
        <w:rPr>
          <w:szCs w:val="24"/>
        </w:rPr>
        <w:t xml:space="preserve">U slučaju da zahtjev za potporu podnosi osoba starija od 54 godine, iznos odobrene potpore uvećava se za 30%, pa u tom slučaju </w:t>
      </w:r>
      <w:r w:rsidRPr="006A252D">
        <w:rPr>
          <w:szCs w:val="24"/>
          <w:lang w:val="x-none"/>
        </w:rPr>
        <w:t xml:space="preserve">najviši iznos potpore može iznositi </w:t>
      </w:r>
      <w:r w:rsidR="00312F67">
        <w:rPr>
          <w:szCs w:val="24"/>
        </w:rPr>
        <w:t>2.6</w:t>
      </w:r>
      <w:r w:rsidR="002E02ED">
        <w:rPr>
          <w:szCs w:val="24"/>
        </w:rPr>
        <w:t>0</w:t>
      </w:r>
      <w:r w:rsidRPr="006A252D">
        <w:rPr>
          <w:szCs w:val="24"/>
        </w:rPr>
        <w:t xml:space="preserve">0,00 EUR </w:t>
      </w:r>
      <w:r w:rsidRPr="006A252D">
        <w:rPr>
          <w:szCs w:val="24"/>
          <w:lang w:val="x-none"/>
        </w:rPr>
        <w:t xml:space="preserve"> po korisniku.</w:t>
      </w:r>
    </w:p>
    <w:p w14:paraId="3F6F6FEF" w14:textId="3126054F" w:rsidR="00C34D7A" w:rsidRPr="006A252D" w:rsidRDefault="00C34D7A" w:rsidP="00CF5E72">
      <w:pPr>
        <w:jc w:val="both"/>
        <w:rPr>
          <w:szCs w:val="24"/>
        </w:rPr>
      </w:pPr>
      <w:r w:rsidRPr="005C25A0">
        <w:rPr>
          <w:szCs w:val="24"/>
        </w:rPr>
        <w:t>Sredstva se dodjeljuju isključivo za troškove s datumom fakture nakon 1. srpnja 202</w:t>
      </w:r>
      <w:r>
        <w:rPr>
          <w:szCs w:val="24"/>
        </w:rPr>
        <w:t>5</w:t>
      </w:r>
      <w:r w:rsidRPr="005C25A0">
        <w:rPr>
          <w:szCs w:val="24"/>
        </w:rPr>
        <w:t>.godine za koje je potrebno dostaviti potvrdu o plaćanju.</w:t>
      </w:r>
    </w:p>
    <w:p w14:paraId="3BB0A227" w14:textId="77777777" w:rsidR="00804B9B" w:rsidRPr="006A252D" w:rsidRDefault="00804B9B" w:rsidP="00804B9B">
      <w:pPr>
        <w:jc w:val="both"/>
        <w:rPr>
          <w:szCs w:val="24"/>
        </w:rPr>
      </w:pPr>
    </w:p>
    <w:p w14:paraId="024984E5" w14:textId="73201325" w:rsidR="00804B9B" w:rsidRPr="006A252D" w:rsidRDefault="006221AD" w:rsidP="00804B9B">
      <w:pPr>
        <w:jc w:val="both"/>
        <w:rPr>
          <w:szCs w:val="24"/>
        </w:rPr>
      </w:pPr>
      <w:r w:rsidRPr="006A252D">
        <w:rPr>
          <w:rFonts w:eastAsia="Calibri"/>
          <w:szCs w:val="24"/>
          <w:lang w:eastAsia="en-US"/>
        </w:rPr>
        <w:t xml:space="preserve">Ako </w:t>
      </w:r>
      <w:r w:rsidR="00804B9B" w:rsidRPr="006A252D">
        <w:rPr>
          <w:rFonts w:eastAsia="Calibri"/>
          <w:szCs w:val="24"/>
          <w:lang w:eastAsia="en-US"/>
        </w:rPr>
        <w:t>se koristi ova mjera nije moguće koristiti sredstva za izradu web stranice iz Mjere 1.</w:t>
      </w:r>
    </w:p>
    <w:p w14:paraId="597BE6AF" w14:textId="77777777" w:rsidR="00804B9B" w:rsidRPr="006A252D" w:rsidRDefault="00804B9B" w:rsidP="00804B9B">
      <w:pPr>
        <w:jc w:val="both"/>
        <w:rPr>
          <w:szCs w:val="24"/>
        </w:rPr>
      </w:pPr>
    </w:p>
    <w:p w14:paraId="014DA8D6" w14:textId="51D2D019" w:rsidR="00804B9B" w:rsidRPr="0032148C" w:rsidRDefault="00804B9B" w:rsidP="00804B9B">
      <w:pPr>
        <w:jc w:val="both"/>
        <w:rPr>
          <w:szCs w:val="24"/>
        </w:rPr>
      </w:pPr>
      <w:r w:rsidRPr="006A252D">
        <w:rPr>
          <w:szCs w:val="24"/>
          <w:lang w:val="x-none"/>
        </w:rPr>
        <w:t>Pojedinom korisniku potpora se može dodijeliti samo jednom</w:t>
      </w:r>
      <w:r w:rsidR="0032148C">
        <w:rPr>
          <w:szCs w:val="24"/>
        </w:rPr>
        <w:t xml:space="preserve"> u okviru ovog </w:t>
      </w:r>
      <w:r w:rsidR="007A3A85">
        <w:rPr>
          <w:szCs w:val="24"/>
        </w:rPr>
        <w:t>Javnog poziva</w:t>
      </w:r>
      <w:r w:rsidR="0032148C">
        <w:rPr>
          <w:szCs w:val="24"/>
        </w:rPr>
        <w:t>.</w:t>
      </w:r>
    </w:p>
    <w:p w14:paraId="54B6F693" w14:textId="77777777" w:rsidR="00804B9B" w:rsidRPr="006A252D" w:rsidRDefault="00804B9B" w:rsidP="00804B9B">
      <w:pPr>
        <w:jc w:val="both"/>
        <w:rPr>
          <w:szCs w:val="24"/>
        </w:rPr>
      </w:pPr>
    </w:p>
    <w:p w14:paraId="4A4D8CE2" w14:textId="3A43CB21" w:rsidR="00832DFB" w:rsidRPr="00BD3CFB" w:rsidRDefault="00832DFB" w:rsidP="00832DFB">
      <w:pPr>
        <w:jc w:val="both"/>
        <w:rPr>
          <w:b/>
          <w:i/>
          <w:iCs/>
          <w:szCs w:val="24"/>
        </w:rPr>
      </w:pPr>
      <w:r w:rsidRPr="00BD3CFB">
        <w:rPr>
          <w:b/>
          <w:i/>
          <w:iCs/>
          <w:szCs w:val="24"/>
        </w:rPr>
        <w:t xml:space="preserve">5. </w:t>
      </w:r>
      <w:r w:rsidRPr="00BD3CFB">
        <w:rPr>
          <w:b/>
          <w:i/>
          <w:iCs/>
          <w:szCs w:val="24"/>
          <w:lang w:val="x-none"/>
        </w:rPr>
        <w:t xml:space="preserve">POTPORE </w:t>
      </w:r>
      <w:r w:rsidR="00D31A5A" w:rsidRPr="00BD3CFB">
        <w:rPr>
          <w:b/>
          <w:i/>
          <w:iCs/>
          <w:szCs w:val="24"/>
        </w:rPr>
        <w:t>ZA SUBVENC</w:t>
      </w:r>
      <w:r w:rsidR="002C6D55">
        <w:rPr>
          <w:b/>
          <w:i/>
          <w:iCs/>
          <w:szCs w:val="24"/>
        </w:rPr>
        <w:t>IONIRANJE STRUČNOG OSPOSOBLJAVANJ</w:t>
      </w:r>
      <w:r w:rsidR="00584D3C">
        <w:rPr>
          <w:b/>
          <w:i/>
          <w:iCs/>
          <w:szCs w:val="24"/>
        </w:rPr>
        <w:t>A</w:t>
      </w:r>
      <w:r w:rsidR="002C6D55">
        <w:rPr>
          <w:b/>
          <w:i/>
          <w:iCs/>
          <w:szCs w:val="24"/>
        </w:rPr>
        <w:t xml:space="preserve"> I USAVRŠAVANJA</w:t>
      </w:r>
    </w:p>
    <w:p w14:paraId="1C228E2C" w14:textId="77777777" w:rsidR="00832DFB" w:rsidRPr="00896EB2" w:rsidRDefault="00832DFB" w:rsidP="00832DFB">
      <w:pPr>
        <w:jc w:val="both"/>
        <w:rPr>
          <w:b/>
          <w:szCs w:val="24"/>
        </w:rPr>
      </w:pPr>
    </w:p>
    <w:p w14:paraId="74B5002E" w14:textId="77777777" w:rsidR="00832DFB" w:rsidRPr="00896EB2" w:rsidRDefault="00832DFB" w:rsidP="00832DFB">
      <w:pPr>
        <w:jc w:val="both"/>
        <w:rPr>
          <w:b/>
          <w:szCs w:val="24"/>
        </w:rPr>
      </w:pPr>
      <w:r w:rsidRPr="00896EB2">
        <w:rPr>
          <w:b/>
          <w:szCs w:val="24"/>
        </w:rPr>
        <w:t>KORISNICI:</w:t>
      </w:r>
    </w:p>
    <w:p w14:paraId="460FC752" w14:textId="26D6C5A6" w:rsidR="00832DFB" w:rsidRDefault="00175986" w:rsidP="00832DFB">
      <w:pPr>
        <w:jc w:val="both"/>
        <w:rPr>
          <w:szCs w:val="24"/>
        </w:rPr>
      </w:pPr>
      <w:r w:rsidRPr="00C015A7">
        <w:rPr>
          <w:szCs w:val="24"/>
        </w:rPr>
        <w:t>Korisnici su navedeni u članku 3. ovog Programa.</w:t>
      </w:r>
    </w:p>
    <w:p w14:paraId="186938F0" w14:textId="17BA1B8B" w:rsidR="001B19B0" w:rsidRDefault="001B19B0" w:rsidP="00832DFB">
      <w:pPr>
        <w:jc w:val="both"/>
        <w:rPr>
          <w:szCs w:val="24"/>
        </w:rPr>
      </w:pPr>
    </w:p>
    <w:p w14:paraId="2D61BF85" w14:textId="77777777" w:rsidR="001B19B0" w:rsidRPr="00C015A7" w:rsidRDefault="001B19B0" w:rsidP="001B19B0">
      <w:pPr>
        <w:ind w:left="993" w:hanging="993"/>
        <w:jc w:val="both"/>
        <w:rPr>
          <w:b/>
          <w:bCs/>
          <w:szCs w:val="24"/>
        </w:rPr>
      </w:pPr>
      <w:r w:rsidRPr="00C015A7">
        <w:rPr>
          <w:b/>
          <w:bCs/>
          <w:szCs w:val="24"/>
        </w:rPr>
        <w:t>NAMJENA:</w:t>
      </w:r>
    </w:p>
    <w:p w14:paraId="19FD2E9B" w14:textId="77777777" w:rsidR="001B19B0" w:rsidRPr="00C015A7" w:rsidRDefault="001B19B0" w:rsidP="001B19B0">
      <w:pPr>
        <w:jc w:val="both"/>
        <w:rPr>
          <w:szCs w:val="24"/>
        </w:rPr>
      </w:pPr>
      <w:r w:rsidRPr="00C015A7">
        <w:rPr>
          <w:szCs w:val="24"/>
        </w:rPr>
        <w:t>Kroz ovu mjeru subvencionirati će se troškovi stručnog osposobljavanja i usavršavanja zaposlenika isključivo u ovlaštenim ustanovama za obrazovanje odraslih radi postizanja konkurentne prednosti i podizanja kvalitete stručne osposobljenosti zaposlenika.</w:t>
      </w:r>
    </w:p>
    <w:p w14:paraId="20F1A942" w14:textId="77777777" w:rsidR="001B19B0" w:rsidRPr="00C015A7" w:rsidRDefault="001B19B0" w:rsidP="001B19B0">
      <w:pPr>
        <w:ind w:left="993" w:hanging="993"/>
        <w:jc w:val="both"/>
        <w:rPr>
          <w:szCs w:val="24"/>
        </w:rPr>
      </w:pPr>
    </w:p>
    <w:p w14:paraId="71F6FE3F" w14:textId="77777777" w:rsidR="001B19B0" w:rsidRPr="00C015A7" w:rsidRDefault="001B19B0" w:rsidP="001B19B0">
      <w:pPr>
        <w:jc w:val="both"/>
        <w:rPr>
          <w:szCs w:val="24"/>
        </w:rPr>
      </w:pPr>
      <w:r w:rsidRPr="00C015A7">
        <w:rPr>
          <w:szCs w:val="24"/>
        </w:rPr>
        <w:t>Refundacija je moguća isključivo po već plaćenim računima, s datumom fakture nakon 1. srpnja 2025. godine.</w:t>
      </w:r>
    </w:p>
    <w:p w14:paraId="2B84BCB6" w14:textId="77777777" w:rsidR="001B19B0" w:rsidRPr="00C015A7" w:rsidRDefault="001B19B0" w:rsidP="001B19B0">
      <w:pPr>
        <w:ind w:left="993" w:hanging="993"/>
        <w:jc w:val="both"/>
        <w:rPr>
          <w:szCs w:val="24"/>
        </w:rPr>
      </w:pPr>
    </w:p>
    <w:p w14:paraId="59BF5A7E" w14:textId="1B6FC28F" w:rsidR="001B19B0" w:rsidRDefault="001B19B0" w:rsidP="00832DFB">
      <w:pPr>
        <w:jc w:val="both"/>
        <w:rPr>
          <w:szCs w:val="24"/>
        </w:rPr>
      </w:pPr>
      <w:r w:rsidRPr="00C015A7">
        <w:rPr>
          <w:szCs w:val="24"/>
        </w:rPr>
        <w:t>Da bi se ostvarilo pravo na ovu subvenciju neophodno je dostaviti dokaz o završenoj edukaciji (certifika</w:t>
      </w:r>
      <w:r>
        <w:rPr>
          <w:szCs w:val="24"/>
        </w:rPr>
        <w:t>t</w:t>
      </w:r>
      <w:r w:rsidRPr="00C015A7">
        <w:rPr>
          <w:szCs w:val="24"/>
        </w:rPr>
        <w:t>/potvrda) ovlaštene ustanove za obrazovanje odraslih.</w:t>
      </w:r>
    </w:p>
    <w:p w14:paraId="75CEBA13" w14:textId="77777777" w:rsidR="00175986" w:rsidRPr="00896EB2" w:rsidRDefault="00175986" w:rsidP="00832DFB">
      <w:pPr>
        <w:jc w:val="both"/>
        <w:rPr>
          <w:b/>
          <w:szCs w:val="24"/>
        </w:rPr>
      </w:pPr>
    </w:p>
    <w:p w14:paraId="665E7EE3" w14:textId="141B09A3" w:rsidR="00832DFB" w:rsidRPr="00896EB2" w:rsidRDefault="00FC1A47" w:rsidP="00832DFB">
      <w:pPr>
        <w:jc w:val="both"/>
        <w:rPr>
          <w:b/>
          <w:szCs w:val="24"/>
        </w:rPr>
      </w:pPr>
      <w:r>
        <w:rPr>
          <w:b/>
          <w:szCs w:val="24"/>
        </w:rPr>
        <w:t>IZNOS</w:t>
      </w:r>
      <w:r w:rsidR="00832DFB" w:rsidRPr="00896EB2">
        <w:rPr>
          <w:b/>
          <w:szCs w:val="24"/>
        </w:rPr>
        <w:t>:</w:t>
      </w:r>
    </w:p>
    <w:p w14:paraId="440E7531" w14:textId="77777777" w:rsidR="007D676D" w:rsidRDefault="007D676D" w:rsidP="007D676D">
      <w:pPr>
        <w:jc w:val="both"/>
        <w:rPr>
          <w:szCs w:val="24"/>
        </w:rPr>
      </w:pPr>
      <w:r w:rsidRPr="00C015A7">
        <w:rPr>
          <w:szCs w:val="24"/>
        </w:rPr>
        <w:t xml:space="preserve">Potpora za ovu mjeru iznosi 50% prihvatljivih troškova, a najviše 500,00 EUR po korisniku. </w:t>
      </w:r>
    </w:p>
    <w:p w14:paraId="79B2A6DF" w14:textId="6E6C919D" w:rsidR="007D676D" w:rsidRPr="00C015A7" w:rsidRDefault="007D676D" w:rsidP="007D676D">
      <w:pPr>
        <w:jc w:val="both"/>
        <w:rPr>
          <w:szCs w:val="24"/>
        </w:rPr>
      </w:pPr>
      <w:r w:rsidRPr="00C015A7">
        <w:rPr>
          <w:szCs w:val="24"/>
        </w:rPr>
        <w:t xml:space="preserve">U slučaju da zahtjev za potporu podnosi osoba koja u trenutku podnošenja zahtjeva nije navršila 30 godina, iznos odobrene potpore uvećava se za 30%, pa u tom slučaju </w:t>
      </w:r>
      <w:r w:rsidRPr="00C015A7">
        <w:rPr>
          <w:szCs w:val="24"/>
          <w:lang w:val="x-none"/>
        </w:rPr>
        <w:t xml:space="preserve">najviši iznos potpore može iznositi </w:t>
      </w:r>
      <w:r>
        <w:rPr>
          <w:szCs w:val="24"/>
        </w:rPr>
        <w:t>650</w:t>
      </w:r>
      <w:r w:rsidRPr="00C015A7">
        <w:rPr>
          <w:szCs w:val="24"/>
        </w:rPr>
        <w:t>,00 EUR</w:t>
      </w:r>
      <w:r w:rsidRPr="00C015A7">
        <w:rPr>
          <w:szCs w:val="24"/>
          <w:lang w:val="x-none"/>
        </w:rPr>
        <w:t xml:space="preserve"> po korisniku.</w:t>
      </w:r>
      <w:r w:rsidRPr="00C015A7">
        <w:rPr>
          <w:szCs w:val="24"/>
        </w:rPr>
        <w:t xml:space="preserve"> </w:t>
      </w:r>
    </w:p>
    <w:p w14:paraId="55B8C38E" w14:textId="561B337D" w:rsidR="007D676D" w:rsidRDefault="007D676D" w:rsidP="007D676D">
      <w:pPr>
        <w:jc w:val="both"/>
        <w:rPr>
          <w:szCs w:val="24"/>
        </w:rPr>
      </w:pPr>
      <w:r w:rsidRPr="00C015A7">
        <w:rPr>
          <w:szCs w:val="24"/>
        </w:rPr>
        <w:t xml:space="preserve">U slučaju da zahtjev za potporu podnosi osoba starija od 54 godine, iznos odobrene potpore uvećava se za 30%, pa u tom slučaju </w:t>
      </w:r>
      <w:r w:rsidRPr="00C015A7">
        <w:rPr>
          <w:szCs w:val="24"/>
          <w:lang w:val="x-none"/>
        </w:rPr>
        <w:t xml:space="preserve">najviši iznos potpore može iznositi </w:t>
      </w:r>
      <w:r>
        <w:rPr>
          <w:szCs w:val="24"/>
        </w:rPr>
        <w:t>650</w:t>
      </w:r>
      <w:r w:rsidRPr="00C015A7">
        <w:rPr>
          <w:szCs w:val="24"/>
        </w:rPr>
        <w:t xml:space="preserve">,00 EUR </w:t>
      </w:r>
      <w:r w:rsidRPr="00C015A7">
        <w:rPr>
          <w:szCs w:val="24"/>
          <w:lang w:val="x-none"/>
        </w:rPr>
        <w:t xml:space="preserve"> po korisniku.</w:t>
      </w:r>
      <w:r w:rsidRPr="00C015A7">
        <w:rPr>
          <w:szCs w:val="24"/>
        </w:rPr>
        <w:t xml:space="preserve"> </w:t>
      </w:r>
    </w:p>
    <w:p w14:paraId="2C32F2E2" w14:textId="77777777" w:rsidR="007D676D" w:rsidRDefault="007D676D" w:rsidP="007D676D">
      <w:pPr>
        <w:jc w:val="both"/>
        <w:rPr>
          <w:szCs w:val="24"/>
        </w:rPr>
      </w:pPr>
    </w:p>
    <w:p w14:paraId="399C88D7" w14:textId="77777777" w:rsidR="007D676D" w:rsidRDefault="007D676D" w:rsidP="007D676D">
      <w:pPr>
        <w:jc w:val="both"/>
        <w:rPr>
          <w:szCs w:val="24"/>
        </w:rPr>
      </w:pPr>
      <w:r w:rsidRPr="00CC63CE">
        <w:rPr>
          <w:szCs w:val="24"/>
        </w:rPr>
        <w:t>U slučaju da zahtjev podnose obrtnici koji, sukladno Pravilniku o tradicijskim i umjetničkim obrtima (NN 112/2007), posjeduju Uvjerenje Hrvatske obrtničke komore o stjecanju statusa tradicijskog odnosno umjetničkog obrta,</w:t>
      </w:r>
      <w:r>
        <w:rPr>
          <w:szCs w:val="24"/>
        </w:rPr>
        <w:t xml:space="preserve"> p</w:t>
      </w:r>
      <w:r w:rsidRPr="00C015A7">
        <w:rPr>
          <w:szCs w:val="24"/>
        </w:rPr>
        <w:t xml:space="preserve">otpora za ovu mjeru iznosi </w:t>
      </w:r>
      <w:r>
        <w:rPr>
          <w:szCs w:val="24"/>
        </w:rPr>
        <w:t>7</w:t>
      </w:r>
      <w:r w:rsidRPr="00C015A7">
        <w:rPr>
          <w:szCs w:val="24"/>
        </w:rPr>
        <w:t>0% prihvatljivih troškova</w:t>
      </w:r>
      <w:r>
        <w:rPr>
          <w:szCs w:val="24"/>
        </w:rPr>
        <w:t>.</w:t>
      </w:r>
    </w:p>
    <w:p w14:paraId="453A778C" w14:textId="77777777" w:rsidR="007D676D" w:rsidRPr="00CC63CE" w:rsidRDefault="007D676D" w:rsidP="007D676D">
      <w:pPr>
        <w:jc w:val="both"/>
        <w:rPr>
          <w:szCs w:val="24"/>
        </w:rPr>
      </w:pPr>
    </w:p>
    <w:p w14:paraId="7CC2ECD7" w14:textId="1723E9D2" w:rsidR="00804B9B" w:rsidRDefault="007D676D" w:rsidP="007D676D">
      <w:pPr>
        <w:jc w:val="both"/>
        <w:rPr>
          <w:szCs w:val="24"/>
        </w:rPr>
      </w:pPr>
      <w:r w:rsidRPr="00B56304">
        <w:rPr>
          <w:szCs w:val="24"/>
        </w:rPr>
        <w:t xml:space="preserve">Pojedinom korisniku potpora se može dodijeliti samo jednom u okviru ovog </w:t>
      </w:r>
      <w:r w:rsidR="00BC196D">
        <w:rPr>
          <w:szCs w:val="24"/>
        </w:rPr>
        <w:t>Javnog poziva</w:t>
      </w:r>
      <w:r>
        <w:rPr>
          <w:szCs w:val="24"/>
        </w:rPr>
        <w:t>.</w:t>
      </w:r>
    </w:p>
    <w:p w14:paraId="1C069EEE" w14:textId="77777777" w:rsidR="007D676D" w:rsidRPr="00804B9B" w:rsidRDefault="007D676D" w:rsidP="007D676D">
      <w:pPr>
        <w:jc w:val="both"/>
        <w:rPr>
          <w:szCs w:val="24"/>
        </w:rPr>
      </w:pPr>
    </w:p>
    <w:p w14:paraId="5D04DD9A" w14:textId="77777777" w:rsidR="00804B9B" w:rsidRPr="00804B9B" w:rsidRDefault="00804B9B" w:rsidP="00804B9B">
      <w:pPr>
        <w:jc w:val="both"/>
        <w:rPr>
          <w:b/>
          <w:i/>
          <w:szCs w:val="24"/>
        </w:rPr>
      </w:pPr>
      <w:r w:rsidRPr="00804B9B">
        <w:rPr>
          <w:b/>
          <w:i/>
          <w:szCs w:val="24"/>
        </w:rPr>
        <w:lastRenderedPageBreak/>
        <w:t xml:space="preserve">6. POTPORE ZA SUBVENCIONIRANJE NABAVE DUGOTRAJNE MATERIJALNE IMOVINE </w:t>
      </w:r>
    </w:p>
    <w:p w14:paraId="1EB6538F" w14:textId="77777777" w:rsidR="00804B9B" w:rsidRPr="00804B9B" w:rsidRDefault="00804B9B" w:rsidP="00804B9B">
      <w:pPr>
        <w:jc w:val="both"/>
        <w:rPr>
          <w:b/>
          <w:i/>
          <w:szCs w:val="24"/>
        </w:rPr>
      </w:pPr>
    </w:p>
    <w:p w14:paraId="53B05D08" w14:textId="77777777" w:rsidR="00804B9B" w:rsidRPr="00804B9B" w:rsidRDefault="00804B9B" w:rsidP="00804B9B">
      <w:pPr>
        <w:jc w:val="both"/>
        <w:rPr>
          <w:b/>
          <w:szCs w:val="24"/>
        </w:rPr>
      </w:pPr>
      <w:r w:rsidRPr="00804B9B">
        <w:rPr>
          <w:b/>
          <w:szCs w:val="24"/>
        </w:rPr>
        <w:t>KORISNICI:</w:t>
      </w:r>
    </w:p>
    <w:p w14:paraId="2FEDCBB5" w14:textId="10D75DD9" w:rsidR="00865C09" w:rsidRDefault="00865C09" w:rsidP="00865C09">
      <w:pPr>
        <w:ind w:left="993" w:hanging="993"/>
        <w:jc w:val="both"/>
        <w:rPr>
          <w:rFonts w:eastAsia="Calibri"/>
          <w:szCs w:val="24"/>
        </w:rPr>
      </w:pPr>
      <w:r w:rsidRPr="00804B9B">
        <w:rPr>
          <w:rFonts w:eastAsia="Calibri"/>
          <w:szCs w:val="24"/>
        </w:rPr>
        <w:t>Korisnici su</w:t>
      </w:r>
      <w:r>
        <w:rPr>
          <w:rFonts w:eastAsia="Calibri"/>
          <w:szCs w:val="24"/>
        </w:rPr>
        <w:t xml:space="preserve"> navedeni </w:t>
      </w:r>
      <w:r w:rsidRPr="00016877">
        <w:rPr>
          <w:rFonts w:eastAsia="Calibri"/>
          <w:szCs w:val="24"/>
        </w:rPr>
        <w:t xml:space="preserve">u </w:t>
      </w:r>
      <w:r w:rsidRPr="0028060E">
        <w:rPr>
          <w:rFonts w:eastAsia="Calibri"/>
          <w:szCs w:val="24"/>
        </w:rPr>
        <w:t>zajedničkim odredbama Javnog poziva.</w:t>
      </w:r>
    </w:p>
    <w:p w14:paraId="31381072" w14:textId="77777777" w:rsidR="00997B6E" w:rsidRDefault="00997B6E" w:rsidP="00865C09">
      <w:pPr>
        <w:ind w:left="993" w:hanging="993"/>
        <w:jc w:val="both"/>
        <w:rPr>
          <w:rFonts w:eastAsia="Calibri"/>
          <w:szCs w:val="24"/>
        </w:rPr>
      </w:pPr>
    </w:p>
    <w:p w14:paraId="42257E42" w14:textId="421A0BA9" w:rsidR="00B4634A" w:rsidRDefault="00B4634A" w:rsidP="00865C09">
      <w:pPr>
        <w:ind w:left="993" w:hanging="993"/>
        <w:jc w:val="both"/>
        <w:rPr>
          <w:rFonts w:eastAsia="Calibri"/>
          <w:szCs w:val="24"/>
        </w:rPr>
      </w:pPr>
      <w:r>
        <w:rPr>
          <w:rFonts w:eastAsia="Calibri"/>
          <w:szCs w:val="24"/>
        </w:rPr>
        <w:t>Ova potpora se dodjeljuje i djelatnostima slobodnih zanimanja.</w:t>
      </w:r>
    </w:p>
    <w:p w14:paraId="7C3E1D3F" w14:textId="75F4E555" w:rsidR="00EB0C93" w:rsidRDefault="00EB0C93" w:rsidP="00865C09">
      <w:pPr>
        <w:ind w:left="993" w:hanging="993"/>
        <w:jc w:val="both"/>
        <w:rPr>
          <w:rFonts w:eastAsia="Calibri"/>
          <w:szCs w:val="24"/>
        </w:rPr>
      </w:pPr>
    </w:p>
    <w:p w14:paraId="07CE100A" w14:textId="77777777" w:rsidR="00EB0C93" w:rsidRPr="008676E5" w:rsidRDefault="00EB0C93" w:rsidP="00EB0C93">
      <w:pPr>
        <w:jc w:val="both"/>
        <w:rPr>
          <w:szCs w:val="24"/>
        </w:rPr>
      </w:pPr>
      <w:r w:rsidRPr="008676E5">
        <w:rPr>
          <w:szCs w:val="24"/>
        </w:rPr>
        <w:t xml:space="preserve">Pravo na potporu </w:t>
      </w:r>
      <w:r w:rsidRPr="005C25A0">
        <w:rPr>
          <w:szCs w:val="24"/>
        </w:rPr>
        <w:t>u 202</w:t>
      </w:r>
      <w:r>
        <w:rPr>
          <w:szCs w:val="24"/>
        </w:rPr>
        <w:t>6</w:t>
      </w:r>
      <w:r w:rsidRPr="005C25A0">
        <w:rPr>
          <w:szCs w:val="24"/>
        </w:rPr>
        <w:t>. i 202</w:t>
      </w:r>
      <w:r>
        <w:rPr>
          <w:szCs w:val="24"/>
        </w:rPr>
        <w:t>7</w:t>
      </w:r>
      <w:r w:rsidRPr="005C25A0">
        <w:rPr>
          <w:szCs w:val="24"/>
        </w:rPr>
        <w:t xml:space="preserve">. </w:t>
      </w:r>
      <w:r w:rsidRPr="008676E5">
        <w:rPr>
          <w:szCs w:val="24"/>
        </w:rPr>
        <w:t>godini ne ostvaruju  podnositelji zahtjeva</w:t>
      </w:r>
      <w:r>
        <w:rPr>
          <w:szCs w:val="24"/>
        </w:rPr>
        <w:t xml:space="preserve"> (obrti i trgovačka društva, kao i fizičke osobe koje su ovlaštene za zastupanje)</w:t>
      </w:r>
      <w:r w:rsidRPr="008676E5">
        <w:rPr>
          <w:szCs w:val="24"/>
        </w:rPr>
        <w:t xml:space="preserve"> koji su potporu Grada Poreča-Parenzo na temelju Javnog poziva poduzetnicima za razvoj poduzetništva ostvarili uzastopno u 202</w:t>
      </w:r>
      <w:r>
        <w:rPr>
          <w:szCs w:val="24"/>
        </w:rPr>
        <w:t>4</w:t>
      </w:r>
      <w:r w:rsidRPr="008676E5">
        <w:rPr>
          <w:szCs w:val="24"/>
        </w:rPr>
        <w:t>. i 202</w:t>
      </w:r>
      <w:r>
        <w:rPr>
          <w:szCs w:val="24"/>
        </w:rPr>
        <w:t>5</w:t>
      </w:r>
      <w:r w:rsidRPr="008676E5">
        <w:rPr>
          <w:szCs w:val="24"/>
        </w:rPr>
        <w:t xml:space="preserve">. godini. </w:t>
      </w:r>
    </w:p>
    <w:p w14:paraId="50ACA363" w14:textId="77777777" w:rsidR="00865C09" w:rsidRDefault="00865C09" w:rsidP="00804B9B">
      <w:pPr>
        <w:jc w:val="both"/>
        <w:rPr>
          <w:rFonts w:eastAsia="Calibri"/>
          <w:szCs w:val="24"/>
        </w:rPr>
      </w:pPr>
    </w:p>
    <w:p w14:paraId="0A04F57E" w14:textId="77777777" w:rsidR="00804B9B" w:rsidRPr="00804B9B" w:rsidRDefault="00804B9B" w:rsidP="00804B9B">
      <w:pPr>
        <w:jc w:val="both"/>
        <w:rPr>
          <w:b/>
          <w:szCs w:val="24"/>
        </w:rPr>
      </w:pPr>
      <w:r w:rsidRPr="00804B9B">
        <w:rPr>
          <w:rFonts w:eastAsia="Calibri"/>
          <w:b/>
          <w:szCs w:val="24"/>
        </w:rPr>
        <w:t>NAMJENA:</w:t>
      </w:r>
    </w:p>
    <w:p w14:paraId="7B4AA528" w14:textId="405BD844" w:rsidR="00804B9B" w:rsidRDefault="00804B9B" w:rsidP="00804B9B">
      <w:pPr>
        <w:jc w:val="both"/>
        <w:rPr>
          <w:szCs w:val="24"/>
        </w:rPr>
      </w:pPr>
      <w:r w:rsidRPr="00804B9B">
        <w:rPr>
          <w:szCs w:val="24"/>
        </w:rPr>
        <w:t>Subvencija se dodjeljuje za troškove nabave jednog komada nove opreme s pripadajućim dodacima i priključcima koja služi za obavljanje osnovne djelatnosti za koju su poslovni subjekti registrirani sukladno Obavijesti o razvrstavanju poslovnog subjekta prema nacionalnoj klasifikaciji djelatnosti (NKD 20</w:t>
      </w:r>
      <w:r w:rsidR="004E3FCD">
        <w:rPr>
          <w:szCs w:val="24"/>
        </w:rPr>
        <w:t>25</w:t>
      </w:r>
      <w:r w:rsidRPr="00804B9B">
        <w:rPr>
          <w:szCs w:val="24"/>
        </w:rPr>
        <w:t xml:space="preserve">.). </w:t>
      </w:r>
    </w:p>
    <w:p w14:paraId="1E848EAF" w14:textId="77777777" w:rsidR="004E3FCD" w:rsidRDefault="004E3FCD" w:rsidP="00804B9B">
      <w:pPr>
        <w:jc w:val="both"/>
        <w:rPr>
          <w:szCs w:val="24"/>
        </w:rPr>
      </w:pPr>
    </w:p>
    <w:p w14:paraId="51655959" w14:textId="50622D52" w:rsidR="00003CBE" w:rsidRDefault="00003CBE" w:rsidP="00804B9B">
      <w:pPr>
        <w:jc w:val="both"/>
        <w:rPr>
          <w:szCs w:val="24"/>
        </w:rPr>
      </w:pPr>
      <w:r>
        <w:rPr>
          <w:szCs w:val="24"/>
        </w:rPr>
        <w:t>Nabava i montaža klima uređaja nisu prihvatljivi troškovi u sklopu ove Mjere.</w:t>
      </w:r>
    </w:p>
    <w:p w14:paraId="617182D8" w14:textId="182C8733" w:rsidR="00003CBE" w:rsidRPr="00804B9B" w:rsidRDefault="00003CBE" w:rsidP="00804B9B">
      <w:pPr>
        <w:jc w:val="both"/>
        <w:rPr>
          <w:szCs w:val="24"/>
        </w:rPr>
      </w:pPr>
      <w:r>
        <w:rPr>
          <w:szCs w:val="24"/>
        </w:rPr>
        <w:t>Nabava softvera nije prihvatljiv trošak u sklopu ove Mjere.</w:t>
      </w:r>
    </w:p>
    <w:p w14:paraId="79AEED2F" w14:textId="77777777" w:rsidR="00804B9B" w:rsidRPr="00804B9B" w:rsidRDefault="00804B9B" w:rsidP="00804B9B">
      <w:pPr>
        <w:jc w:val="both"/>
        <w:rPr>
          <w:rFonts w:eastAsia="Calibri"/>
          <w:szCs w:val="24"/>
          <w:lang w:eastAsia="en-US"/>
        </w:rPr>
      </w:pPr>
      <w:r w:rsidRPr="00804B9B">
        <w:rPr>
          <w:rFonts w:eastAsia="Calibri"/>
          <w:szCs w:val="24"/>
          <w:lang w:eastAsia="en-US"/>
        </w:rPr>
        <w:t xml:space="preserve">Potpora se ne može koristiti za kupovinu rabljene opreme. </w:t>
      </w:r>
    </w:p>
    <w:p w14:paraId="6B196325" w14:textId="77777777" w:rsidR="00865C09" w:rsidRDefault="00865C09" w:rsidP="00804B9B">
      <w:pPr>
        <w:jc w:val="both"/>
        <w:rPr>
          <w:rFonts w:eastAsia="Calibri"/>
          <w:b/>
          <w:szCs w:val="24"/>
          <w:lang w:eastAsia="en-US"/>
        </w:rPr>
      </w:pPr>
    </w:p>
    <w:p w14:paraId="47FD6D24" w14:textId="77777777" w:rsidR="00804B9B" w:rsidRPr="00804B9B" w:rsidRDefault="00804B9B" w:rsidP="00804B9B">
      <w:pPr>
        <w:jc w:val="both"/>
        <w:rPr>
          <w:rFonts w:eastAsia="Calibri"/>
          <w:szCs w:val="24"/>
          <w:lang w:eastAsia="en-US"/>
        </w:rPr>
      </w:pPr>
      <w:r w:rsidRPr="00804B9B">
        <w:rPr>
          <w:rFonts w:eastAsia="Calibri"/>
          <w:b/>
          <w:szCs w:val="24"/>
          <w:lang w:eastAsia="en-US"/>
        </w:rPr>
        <w:t>IZNOS:</w:t>
      </w:r>
    </w:p>
    <w:p w14:paraId="1E82F851" w14:textId="7947F9AF" w:rsidR="00E029BD" w:rsidRDefault="00804B9B" w:rsidP="00804B9B">
      <w:pPr>
        <w:jc w:val="both"/>
        <w:rPr>
          <w:rFonts w:eastAsia="Calibri"/>
          <w:szCs w:val="24"/>
          <w:lang w:eastAsia="en-US"/>
        </w:rPr>
      </w:pPr>
      <w:r w:rsidRPr="00804B9B">
        <w:rPr>
          <w:rFonts w:eastAsia="Calibri"/>
          <w:szCs w:val="24"/>
          <w:lang w:eastAsia="en-US"/>
        </w:rPr>
        <w:t>Potpora može iznositi maksimalno do 50% vrijednosti prihvatljivih troškova.</w:t>
      </w:r>
    </w:p>
    <w:p w14:paraId="59429680" w14:textId="6A9483F0" w:rsidR="00064D45" w:rsidRDefault="00064D45" w:rsidP="00804B9B">
      <w:pPr>
        <w:jc w:val="both"/>
        <w:rPr>
          <w:rFonts w:eastAsia="Calibri"/>
          <w:szCs w:val="24"/>
          <w:lang w:eastAsia="en-US"/>
        </w:rPr>
      </w:pPr>
    </w:p>
    <w:p w14:paraId="5E968D6A" w14:textId="50BC05AE" w:rsidR="00064D45" w:rsidRDefault="00064D45" w:rsidP="00804B9B">
      <w:pPr>
        <w:jc w:val="both"/>
        <w:rPr>
          <w:rFonts w:eastAsia="Calibri"/>
          <w:szCs w:val="24"/>
          <w:lang w:eastAsia="en-US"/>
        </w:rPr>
      </w:pPr>
      <w:r w:rsidRPr="00CC63CE">
        <w:rPr>
          <w:szCs w:val="24"/>
        </w:rPr>
        <w:t>U slučaju da zahtjev podnose obrtnici koji, sukladno Pravilniku o tradicijskim i umjetničkim obrtima (NN 112/2007), posjeduju Uvjerenje Hrvatske obrtničke komore o stjecanju statusa tradicijskog odnosno umjetničkog obrta,</w:t>
      </w:r>
      <w:r>
        <w:rPr>
          <w:szCs w:val="24"/>
        </w:rPr>
        <w:t xml:space="preserve"> p</w:t>
      </w:r>
      <w:r w:rsidRPr="00C015A7">
        <w:rPr>
          <w:szCs w:val="24"/>
        </w:rPr>
        <w:t xml:space="preserve">otpora za ovu mjeru iznosi </w:t>
      </w:r>
      <w:r>
        <w:rPr>
          <w:szCs w:val="24"/>
        </w:rPr>
        <w:t>7</w:t>
      </w:r>
      <w:r w:rsidRPr="00C015A7">
        <w:rPr>
          <w:szCs w:val="24"/>
        </w:rPr>
        <w:t>0% prihvatljivih troškova</w:t>
      </w:r>
      <w:r>
        <w:rPr>
          <w:szCs w:val="24"/>
        </w:rPr>
        <w:t>.</w:t>
      </w:r>
    </w:p>
    <w:p w14:paraId="610547D6" w14:textId="77777777" w:rsidR="00A26AA4" w:rsidRDefault="00A26AA4" w:rsidP="00804B9B">
      <w:pPr>
        <w:jc w:val="both"/>
        <w:rPr>
          <w:rFonts w:eastAsia="Calibri"/>
          <w:szCs w:val="24"/>
          <w:lang w:eastAsia="en-US"/>
        </w:rPr>
      </w:pPr>
    </w:p>
    <w:p w14:paraId="167E3ACF" w14:textId="7E15D1CC" w:rsidR="00804B9B" w:rsidRPr="00804B9B" w:rsidRDefault="00804B9B" w:rsidP="00804B9B">
      <w:pPr>
        <w:jc w:val="both"/>
        <w:rPr>
          <w:rFonts w:eastAsia="Calibri"/>
          <w:szCs w:val="24"/>
          <w:lang w:eastAsia="en-US"/>
        </w:rPr>
      </w:pPr>
      <w:r w:rsidRPr="00804B9B">
        <w:rPr>
          <w:rFonts w:eastAsia="Calibri"/>
          <w:szCs w:val="24"/>
          <w:lang w:eastAsia="en-US"/>
        </w:rPr>
        <w:t xml:space="preserve">Najviši iznos pojedinačne potpore koji može biti dodijeljen iznosi </w:t>
      </w:r>
      <w:r w:rsidR="00064D45">
        <w:rPr>
          <w:rFonts w:eastAsia="Calibri"/>
          <w:szCs w:val="24"/>
          <w:lang w:eastAsia="en-US"/>
        </w:rPr>
        <w:t>2</w:t>
      </w:r>
      <w:r w:rsidR="009975FF">
        <w:rPr>
          <w:rFonts w:eastAsia="Calibri"/>
          <w:szCs w:val="24"/>
          <w:lang w:eastAsia="en-US"/>
        </w:rPr>
        <w:t>.0</w:t>
      </w:r>
      <w:r w:rsidR="00E029BD">
        <w:rPr>
          <w:rFonts w:eastAsia="Calibri"/>
          <w:szCs w:val="24"/>
          <w:lang w:eastAsia="en-US"/>
        </w:rPr>
        <w:t>00,00</w:t>
      </w:r>
      <w:r w:rsidR="009509D4">
        <w:rPr>
          <w:rFonts w:eastAsia="Calibri"/>
          <w:szCs w:val="24"/>
          <w:lang w:eastAsia="en-US"/>
        </w:rPr>
        <w:t xml:space="preserve"> </w:t>
      </w:r>
      <w:r w:rsidR="00E029BD">
        <w:rPr>
          <w:rFonts w:eastAsia="Calibri"/>
          <w:szCs w:val="24"/>
          <w:lang w:eastAsia="en-US"/>
        </w:rPr>
        <w:t>EUR</w:t>
      </w:r>
      <w:r w:rsidRPr="00804B9B">
        <w:rPr>
          <w:rFonts w:eastAsia="Calibri"/>
          <w:szCs w:val="24"/>
          <w:lang w:eastAsia="en-US"/>
        </w:rPr>
        <w:t>.</w:t>
      </w:r>
    </w:p>
    <w:p w14:paraId="4CB62F6F" w14:textId="628756BB" w:rsidR="00E029BD" w:rsidRPr="00896EB2" w:rsidRDefault="00E029BD" w:rsidP="00E029BD">
      <w:pPr>
        <w:jc w:val="both"/>
        <w:rPr>
          <w:szCs w:val="24"/>
        </w:rPr>
      </w:pPr>
      <w:r w:rsidRPr="00896EB2">
        <w:rPr>
          <w:szCs w:val="24"/>
        </w:rPr>
        <w:t>U slučaju da zahtjev za potporu podnosi o</w:t>
      </w:r>
      <w:r w:rsidR="00064D45">
        <w:rPr>
          <w:szCs w:val="24"/>
        </w:rPr>
        <w:t xml:space="preserve">soba koja u trenutku podnošenja zahtjeva nije navršila </w:t>
      </w:r>
      <w:r w:rsidRPr="00896EB2">
        <w:rPr>
          <w:szCs w:val="24"/>
        </w:rPr>
        <w:t xml:space="preserve"> </w:t>
      </w:r>
      <w:r w:rsidR="00064D45">
        <w:rPr>
          <w:szCs w:val="24"/>
        </w:rPr>
        <w:t>30</w:t>
      </w:r>
      <w:r w:rsidRPr="00896EB2">
        <w:rPr>
          <w:szCs w:val="24"/>
        </w:rPr>
        <w:t xml:space="preserve"> godina, iznos odobrene potpore uvećava se za 30%, pa u tom slučaju </w:t>
      </w:r>
      <w:r w:rsidRPr="00896EB2">
        <w:rPr>
          <w:szCs w:val="24"/>
          <w:lang w:val="x-none"/>
        </w:rPr>
        <w:t xml:space="preserve">najviši iznos potpore može iznositi </w:t>
      </w:r>
      <w:r w:rsidR="00C14CEE">
        <w:rPr>
          <w:szCs w:val="24"/>
        </w:rPr>
        <w:t>2.6</w:t>
      </w:r>
      <w:r w:rsidR="001D03F2">
        <w:rPr>
          <w:szCs w:val="24"/>
        </w:rPr>
        <w:t>0</w:t>
      </w:r>
      <w:r w:rsidRPr="00896EB2">
        <w:rPr>
          <w:szCs w:val="24"/>
        </w:rPr>
        <w:t>0,00 EUR</w:t>
      </w:r>
      <w:r w:rsidRPr="00896EB2">
        <w:rPr>
          <w:szCs w:val="24"/>
          <w:lang w:val="x-none"/>
        </w:rPr>
        <w:t xml:space="preserve"> po korisniku.</w:t>
      </w:r>
      <w:r w:rsidRPr="00896EB2">
        <w:rPr>
          <w:szCs w:val="24"/>
        </w:rPr>
        <w:t xml:space="preserve"> </w:t>
      </w:r>
    </w:p>
    <w:p w14:paraId="04468D38" w14:textId="6C931B33" w:rsidR="00E029BD" w:rsidRPr="00896EB2" w:rsidRDefault="00E029BD" w:rsidP="00E029BD">
      <w:pPr>
        <w:jc w:val="both"/>
        <w:rPr>
          <w:szCs w:val="24"/>
        </w:rPr>
      </w:pPr>
      <w:r w:rsidRPr="00896EB2">
        <w:rPr>
          <w:szCs w:val="24"/>
        </w:rPr>
        <w:t xml:space="preserve">U slučaju da zahtjev za potporu podnosi osoba starija od 54 godine, iznos odobrene potpore uvećava se za 30%, pa u tom slučaju </w:t>
      </w:r>
      <w:r w:rsidRPr="00896EB2">
        <w:rPr>
          <w:szCs w:val="24"/>
          <w:lang w:val="x-none"/>
        </w:rPr>
        <w:t xml:space="preserve">najviši iznos potpore može iznositi </w:t>
      </w:r>
      <w:r w:rsidR="005C22B4">
        <w:rPr>
          <w:szCs w:val="24"/>
        </w:rPr>
        <w:t>2.6</w:t>
      </w:r>
      <w:r w:rsidR="001D03F2">
        <w:rPr>
          <w:szCs w:val="24"/>
        </w:rPr>
        <w:t>0</w:t>
      </w:r>
      <w:r w:rsidRPr="00896EB2">
        <w:rPr>
          <w:szCs w:val="24"/>
        </w:rPr>
        <w:t xml:space="preserve">0,00 EUR </w:t>
      </w:r>
      <w:r w:rsidRPr="00896EB2">
        <w:rPr>
          <w:szCs w:val="24"/>
          <w:lang w:val="x-none"/>
        </w:rPr>
        <w:t xml:space="preserve"> po korisniku.</w:t>
      </w:r>
      <w:r w:rsidRPr="00896EB2">
        <w:rPr>
          <w:szCs w:val="24"/>
        </w:rPr>
        <w:t xml:space="preserve"> </w:t>
      </w:r>
    </w:p>
    <w:p w14:paraId="16AAE782" w14:textId="77777777" w:rsidR="00804B9B" w:rsidRPr="00804B9B" w:rsidRDefault="00804B9B" w:rsidP="00804B9B">
      <w:pPr>
        <w:jc w:val="both"/>
        <w:rPr>
          <w:rFonts w:eastAsia="Calibri"/>
          <w:szCs w:val="24"/>
          <w:lang w:eastAsia="en-US"/>
        </w:rPr>
      </w:pPr>
    </w:p>
    <w:p w14:paraId="1A29505E" w14:textId="77777777" w:rsidR="005C22B4" w:rsidRDefault="005C22B4" w:rsidP="005C22B4">
      <w:pPr>
        <w:jc w:val="both"/>
        <w:rPr>
          <w:szCs w:val="24"/>
        </w:rPr>
      </w:pPr>
      <w:r w:rsidRPr="005C25A0">
        <w:rPr>
          <w:szCs w:val="24"/>
        </w:rPr>
        <w:t>Sredstva se dodjeljuju isključivo za troškove s datumom fakture nakon 1. srpnja 202</w:t>
      </w:r>
      <w:r>
        <w:rPr>
          <w:szCs w:val="24"/>
        </w:rPr>
        <w:t>5</w:t>
      </w:r>
      <w:r w:rsidRPr="005C25A0">
        <w:rPr>
          <w:szCs w:val="24"/>
        </w:rPr>
        <w:t>.godine za koje je potrebno dostaviti potvrdu o plaćanju.</w:t>
      </w:r>
    </w:p>
    <w:p w14:paraId="3DFCD893" w14:textId="77777777" w:rsidR="005C22B4" w:rsidRDefault="005C22B4" w:rsidP="005C22B4">
      <w:pPr>
        <w:jc w:val="both"/>
        <w:rPr>
          <w:szCs w:val="24"/>
        </w:rPr>
      </w:pPr>
    </w:p>
    <w:p w14:paraId="31F761D8" w14:textId="4D95DC5B" w:rsidR="00C70C17" w:rsidRDefault="005C22B4" w:rsidP="005C22B4">
      <w:pPr>
        <w:jc w:val="both"/>
        <w:rPr>
          <w:szCs w:val="24"/>
          <w:lang w:val="x-none"/>
        </w:rPr>
      </w:pPr>
      <w:r w:rsidRPr="00B56304">
        <w:rPr>
          <w:szCs w:val="24"/>
        </w:rPr>
        <w:t>Pojedinom korisniku potpora se može dodijeliti samo jednom u okviru ovog</w:t>
      </w:r>
      <w:r w:rsidR="008D3BC8">
        <w:rPr>
          <w:szCs w:val="24"/>
        </w:rPr>
        <w:t xml:space="preserve"> Javnog poziva</w:t>
      </w:r>
      <w:r w:rsidRPr="00B56304">
        <w:rPr>
          <w:szCs w:val="24"/>
        </w:rPr>
        <w:t>.</w:t>
      </w:r>
      <w:r w:rsidRPr="00B56304">
        <w:rPr>
          <w:szCs w:val="24"/>
          <w:lang w:val="x-none"/>
        </w:rPr>
        <w:t xml:space="preserve"> </w:t>
      </w:r>
    </w:p>
    <w:p w14:paraId="7F53C6B4" w14:textId="77777777" w:rsidR="005C22B4" w:rsidRPr="005C22B4" w:rsidRDefault="005C22B4" w:rsidP="005C22B4">
      <w:pPr>
        <w:jc w:val="both"/>
        <w:rPr>
          <w:szCs w:val="24"/>
          <w:lang w:val="x-none"/>
        </w:rPr>
      </w:pPr>
    </w:p>
    <w:p w14:paraId="7CE5DACC" w14:textId="0277334A" w:rsidR="00804B9B" w:rsidRPr="00804B9B" w:rsidRDefault="00804B9B" w:rsidP="00C70C17">
      <w:pPr>
        <w:spacing w:after="200"/>
        <w:jc w:val="both"/>
        <w:rPr>
          <w:b/>
          <w:i/>
          <w:szCs w:val="24"/>
        </w:rPr>
      </w:pPr>
      <w:r w:rsidRPr="00A1328A">
        <w:rPr>
          <w:rFonts w:eastAsia="Calibri"/>
          <w:b/>
          <w:i/>
          <w:szCs w:val="24"/>
          <w:lang w:eastAsia="en-US"/>
        </w:rPr>
        <w:t xml:space="preserve">7. </w:t>
      </w:r>
      <w:r w:rsidRPr="00A1328A">
        <w:rPr>
          <w:b/>
          <w:i/>
          <w:szCs w:val="24"/>
        </w:rPr>
        <w:t>POTPORE ZA UVOĐENJE INOVACIJA U PROIZVODNJU</w:t>
      </w:r>
    </w:p>
    <w:p w14:paraId="1907B6C1" w14:textId="77777777" w:rsidR="00804B9B" w:rsidRPr="00804B9B" w:rsidRDefault="00804B9B" w:rsidP="00804B9B">
      <w:pPr>
        <w:jc w:val="both"/>
        <w:rPr>
          <w:b/>
          <w:szCs w:val="24"/>
        </w:rPr>
      </w:pPr>
      <w:r w:rsidRPr="00804B9B">
        <w:rPr>
          <w:b/>
          <w:szCs w:val="24"/>
        </w:rPr>
        <w:t>KORISNICI:</w:t>
      </w:r>
    </w:p>
    <w:p w14:paraId="57FABA4B" w14:textId="77777777" w:rsidR="00865C09" w:rsidRPr="00804B9B" w:rsidRDefault="00804B9B" w:rsidP="00865C09">
      <w:pPr>
        <w:jc w:val="both"/>
        <w:rPr>
          <w:rFonts w:eastAsia="Calibri"/>
          <w:szCs w:val="24"/>
        </w:rPr>
      </w:pPr>
      <w:r w:rsidRPr="00804B9B">
        <w:rPr>
          <w:szCs w:val="24"/>
        </w:rPr>
        <w:t>Grad Poreč-Parenzo dodjeljuje nepovratne potpore za sufi</w:t>
      </w:r>
      <w:r w:rsidR="00865C09">
        <w:rPr>
          <w:szCs w:val="24"/>
        </w:rPr>
        <w:t xml:space="preserve">nanciranje ulaganja u standarde </w:t>
      </w:r>
      <w:r w:rsidRPr="00804B9B">
        <w:rPr>
          <w:szCs w:val="24"/>
        </w:rPr>
        <w:t>kvalitete</w:t>
      </w:r>
      <w:r w:rsidRPr="00804B9B">
        <w:rPr>
          <w:rFonts w:eastAsia="Calibri"/>
          <w:szCs w:val="24"/>
        </w:rPr>
        <w:t xml:space="preserve"> korisnicima navedenim</w:t>
      </w:r>
      <w:r w:rsidR="00865C09">
        <w:rPr>
          <w:rFonts w:eastAsia="Calibri"/>
          <w:szCs w:val="24"/>
        </w:rPr>
        <w:t xml:space="preserve"> u </w:t>
      </w:r>
      <w:r w:rsidR="00865C09" w:rsidRPr="007E5A6A">
        <w:rPr>
          <w:rFonts w:eastAsia="Calibri"/>
          <w:szCs w:val="24"/>
        </w:rPr>
        <w:t>zajedničkim odredbama Javnog poziva.</w:t>
      </w:r>
    </w:p>
    <w:p w14:paraId="48C9A138" w14:textId="77777777" w:rsidR="00804B9B" w:rsidRPr="00804B9B" w:rsidRDefault="00804B9B" w:rsidP="00804B9B">
      <w:pPr>
        <w:jc w:val="both"/>
        <w:rPr>
          <w:rFonts w:eastAsia="Calibri"/>
          <w:szCs w:val="24"/>
        </w:rPr>
      </w:pPr>
    </w:p>
    <w:p w14:paraId="7A3AB03D" w14:textId="77777777" w:rsidR="00804B9B" w:rsidRPr="00804B9B" w:rsidRDefault="00804B9B" w:rsidP="00804B9B">
      <w:pPr>
        <w:jc w:val="both"/>
        <w:rPr>
          <w:rFonts w:eastAsia="Calibri"/>
          <w:b/>
          <w:szCs w:val="24"/>
        </w:rPr>
      </w:pPr>
      <w:r w:rsidRPr="00804B9B">
        <w:rPr>
          <w:rFonts w:eastAsia="Calibri"/>
          <w:b/>
          <w:szCs w:val="24"/>
        </w:rPr>
        <w:t>NAMJENA:</w:t>
      </w:r>
    </w:p>
    <w:p w14:paraId="38881EA1" w14:textId="77777777" w:rsidR="00804B9B" w:rsidRPr="00804B9B" w:rsidRDefault="00804B9B" w:rsidP="00804B9B">
      <w:pPr>
        <w:jc w:val="both"/>
        <w:rPr>
          <w:rFonts w:eastAsia="Calibri"/>
          <w:szCs w:val="24"/>
          <w:lang w:eastAsia="en-US"/>
        </w:rPr>
      </w:pPr>
      <w:r w:rsidRPr="00804B9B">
        <w:rPr>
          <w:rFonts w:eastAsia="Calibri"/>
          <w:szCs w:val="24"/>
          <w:lang w:eastAsia="en-US"/>
        </w:rPr>
        <w:t xml:space="preserve">Potpora se može dodijeliti isključivo za: </w:t>
      </w:r>
    </w:p>
    <w:p w14:paraId="590BD3BD" w14:textId="77777777" w:rsidR="00804B9B" w:rsidRPr="00804B9B" w:rsidRDefault="00804B9B" w:rsidP="00CF7879">
      <w:pPr>
        <w:numPr>
          <w:ilvl w:val="0"/>
          <w:numId w:val="17"/>
        </w:numPr>
        <w:spacing w:line="276" w:lineRule="auto"/>
        <w:ind w:left="714" w:hanging="357"/>
        <w:jc w:val="both"/>
        <w:rPr>
          <w:rFonts w:eastAsia="Calibri"/>
          <w:b/>
          <w:szCs w:val="24"/>
        </w:rPr>
      </w:pPr>
      <w:r w:rsidRPr="00804B9B">
        <w:rPr>
          <w:rFonts w:eastAsia="Calibri"/>
          <w:szCs w:val="24"/>
          <w:lang w:eastAsia="en-US"/>
        </w:rPr>
        <w:lastRenderedPageBreak/>
        <w:t xml:space="preserve">troškove vezane uz nabavu strojeva, postrojenja i opreme, mjernih i kontrolnih uređaja i instrumenata te računalnih programa vezanih uz realizaciju projekta, </w:t>
      </w:r>
    </w:p>
    <w:p w14:paraId="35C6DDEA" w14:textId="77777777" w:rsidR="00804B9B" w:rsidRPr="00804B9B" w:rsidRDefault="00804B9B" w:rsidP="00CF7879">
      <w:pPr>
        <w:numPr>
          <w:ilvl w:val="0"/>
          <w:numId w:val="17"/>
        </w:numPr>
        <w:spacing w:line="276" w:lineRule="auto"/>
        <w:ind w:left="714" w:hanging="357"/>
        <w:jc w:val="both"/>
        <w:rPr>
          <w:rFonts w:eastAsia="Calibri"/>
          <w:b/>
          <w:szCs w:val="24"/>
        </w:rPr>
      </w:pPr>
      <w:r w:rsidRPr="00804B9B">
        <w:rPr>
          <w:rFonts w:eastAsia="Calibri"/>
          <w:szCs w:val="24"/>
          <w:lang w:eastAsia="en-US"/>
        </w:rPr>
        <w:t xml:space="preserve">troškove vezane uz upravljanje i zaštitu intelektualnog vlasništva do maksimalno 20% traženog iznosa potpore, </w:t>
      </w:r>
    </w:p>
    <w:p w14:paraId="293C3532" w14:textId="24871DFE" w:rsidR="00804B9B" w:rsidRPr="005744E1" w:rsidRDefault="00804B9B" w:rsidP="00CF7879">
      <w:pPr>
        <w:numPr>
          <w:ilvl w:val="0"/>
          <w:numId w:val="17"/>
        </w:numPr>
        <w:spacing w:line="276" w:lineRule="auto"/>
        <w:ind w:left="714" w:hanging="357"/>
        <w:jc w:val="both"/>
        <w:rPr>
          <w:rFonts w:eastAsia="Calibri"/>
          <w:b/>
          <w:szCs w:val="24"/>
        </w:rPr>
      </w:pPr>
      <w:r w:rsidRPr="00804B9B">
        <w:rPr>
          <w:rFonts w:eastAsia="Calibri"/>
          <w:szCs w:val="24"/>
          <w:lang w:eastAsia="en-US"/>
        </w:rPr>
        <w:t xml:space="preserve">troškove vezane uz korištenje vanjskih usluga pri istraživanju tržišta, kreiranju brenda, dizajniranju proizvoda, izradi mrežne stranice, izradi promidžbenog materijala te drugi marketinški troškovi izravno vezani za projekt, </w:t>
      </w:r>
    </w:p>
    <w:p w14:paraId="6E96688C" w14:textId="1CFD3CDC" w:rsidR="005744E1" w:rsidRPr="005744E1" w:rsidRDefault="005744E1" w:rsidP="005744E1">
      <w:pPr>
        <w:pStyle w:val="Tekstkomentara"/>
        <w:numPr>
          <w:ilvl w:val="0"/>
          <w:numId w:val="17"/>
        </w:numPr>
        <w:spacing w:after="0"/>
        <w:jc w:val="both"/>
        <w:rPr>
          <w:rFonts w:ascii="Times New Roman" w:hAnsi="Times New Roman"/>
          <w:b/>
          <w:sz w:val="24"/>
          <w:szCs w:val="24"/>
          <w:lang w:eastAsia="hr-HR"/>
        </w:rPr>
      </w:pPr>
      <w:r>
        <w:rPr>
          <w:rFonts w:ascii="Times New Roman" w:hAnsi="Times New Roman"/>
          <w:sz w:val="24"/>
          <w:szCs w:val="24"/>
        </w:rPr>
        <w:t>troškovi uz korištenje ovlaštenih vanjskih usluga za izradu prototipa i/ili proizvoda te dokaz da je isti izrađen,</w:t>
      </w:r>
    </w:p>
    <w:p w14:paraId="05D19B2E" w14:textId="77777777" w:rsidR="00804B9B" w:rsidRPr="00804B9B" w:rsidRDefault="00804B9B" w:rsidP="00CF7879">
      <w:pPr>
        <w:numPr>
          <w:ilvl w:val="0"/>
          <w:numId w:val="17"/>
        </w:numPr>
        <w:spacing w:line="276" w:lineRule="auto"/>
        <w:ind w:left="714" w:hanging="357"/>
        <w:jc w:val="both"/>
        <w:rPr>
          <w:rFonts w:eastAsia="Calibri"/>
          <w:b/>
          <w:szCs w:val="24"/>
        </w:rPr>
      </w:pPr>
      <w:r w:rsidRPr="00804B9B">
        <w:rPr>
          <w:rFonts w:eastAsia="Calibri"/>
          <w:szCs w:val="24"/>
          <w:lang w:eastAsia="en-US"/>
        </w:rPr>
        <w:t>troškove vezane uz nastupe na domaćim i inozemnim sajmovima i predstavljanjima s ciljem pronalaženja kupaca i/ili investitora.</w:t>
      </w:r>
    </w:p>
    <w:p w14:paraId="553AE949" w14:textId="77777777" w:rsidR="00804B9B" w:rsidRPr="00804B9B" w:rsidRDefault="00804B9B" w:rsidP="00804B9B">
      <w:pPr>
        <w:jc w:val="both"/>
        <w:rPr>
          <w:rFonts w:eastAsia="Calibri"/>
          <w:szCs w:val="24"/>
          <w:lang w:eastAsia="en-US"/>
        </w:rPr>
      </w:pPr>
      <w:r w:rsidRPr="00804B9B">
        <w:rPr>
          <w:rFonts w:eastAsia="Calibri"/>
          <w:szCs w:val="24"/>
          <w:lang w:eastAsia="en-US"/>
        </w:rPr>
        <w:t xml:space="preserve">Za dodjelu ove potpore potrebna je: </w:t>
      </w:r>
    </w:p>
    <w:p w14:paraId="50146A7D" w14:textId="77777777" w:rsidR="00804B9B" w:rsidRPr="00804B9B" w:rsidRDefault="00804B9B" w:rsidP="00804B9B">
      <w:pPr>
        <w:numPr>
          <w:ilvl w:val="0"/>
          <w:numId w:val="18"/>
        </w:numPr>
        <w:spacing w:after="200" w:line="276" w:lineRule="auto"/>
        <w:contextualSpacing/>
        <w:jc w:val="both"/>
        <w:rPr>
          <w:rFonts w:eastAsia="Calibri"/>
          <w:szCs w:val="24"/>
          <w:lang w:eastAsia="en-US"/>
        </w:rPr>
      </w:pPr>
      <w:r w:rsidRPr="00804B9B">
        <w:rPr>
          <w:rFonts w:eastAsia="Calibri"/>
          <w:szCs w:val="24"/>
          <w:lang w:eastAsia="en-US"/>
        </w:rPr>
        <w:t xml:space="preserve">ili formalna zaštita industrijskog vlasništva (patent), </w:t>
      </w:r>
    </w:p>
    <w:p w14:paraId="3A461680" w14:textId="70D6C525" w:rsidR="00804B9B" w:rsidRDefault="00804B9B" w:rsidP="00804B9B">
      <w:pPr>
        <w:numPr>
          <w:ilvl w:val="0"/>
          <w:numId w:val="18"/>
        </w:numPr>
        <w:spacing w:after="200" w:line="276" w:lineRule="auto"/>
        <w:contextualSpacing/>
        <w:jc w:val="both"/>
        <w:rPr>
          <w:rFonts w:eastAsia="Calibri"/>
          <w:szCs w:val="24"/>
          <w:lang w:eastAsia="en-US"/>
        </w:rPr>
      </w:pPr>
      <w:r w:rsidRPr="00804B9B">
        <w:rPr>
          <w:rFonts w:eastAsia="Calibri"/>
          <w:szCs w:val="24"/>
          <w:lang w:eastAsia="en-US"/>
        </w:rPr>
        <w:t xml:space="preserve">ili međunarodna nagrada i priznanje za inovaciju, </w:t>
      </w:r>
    </w:p>
    <w:p w14:paraId="5C8568B3" w14:textId="7C639CFA" w:rsidR="00392322" w:rsidRPr="006C5ACB" w:rsidRDefault="00804B9B" w:rsidP="006C5ACB">
      <w:pPr>
        <w:numPr>
          <w:ilvl w:val="0"/>
          <w:numId w:val="18"/>
        </w:numPr>
        <w:spacing w:after="200" w:line="276" w:lineRule="auto"/>
        <w:contextualSpacing/>
        <w:jc w:val="both"/>
        <w:rPr>
          <w:rFonts w:eastAsia="Calibri"/>
          <w:szCs w:val="24"/>
          <w:lang w:eastAsia="en-US"/>
        </w:rPr>
      </w:pPr>
      <w:r w:rsidRPr="006C5ACB">
        <w:rPr>
          <w:rFonts w:eastAsia="Calibri"/>
          <w:szCs w:val="24"/>
          <w:lang w:eastAsia="en-US"/>
        </w:rPr>
        <w:t>ili nagrade odnosno plasmani u završni dio na domaćim ili stranim start-up natjecanjima.</w:t>
      </w:r>
    </w:p>
    <w:p w14:paraId="121DF28D" w14:textId="6C6E6EF8" w:rsidR="00392322" w:rsidRDefault="00392322" w:rsidP="00804B9B">
      <w:pPr>
        <w:jc w:val="both"/>
        <w:rPr>
          <w:rFonts w:eastAsia="Calibri"/>
          <w:szCs w:val="24"/>
          <w:lang w:eastAsia="en-US"/>
        </w:rPr>
      </w:pPr>
      <w:r>
        <w:rPr>
          <w:rFonts w:eastAsia="Calibri"/>
          <w:szCs w:val="24"/>
          <w:lang w:eastAsia="en-US"/>
        </w:rPr>
        <w:t>Iznimno, potpora se može dodijeliti za troškove izrade prototipa proizvoda koristeći nove tehnologije.</w:t>
      </w:r>
    </w:p>
    <w:p w14:paraId="2006EB38" w14:textId="148A20ED" w:rsidR="00804B9B" w:rsidRPr="00804B9B" w:rsidRDefault="00804B9B" w:rsidP="00804B9B">
      <w:pPr>
        <w:jc w:val="both"/>
        <w:rPr>
          <w:rFonts w:eastAsia="Calibri"/>
          <w:szCs w:val="24"/>
          <w:lang w:eastAsia="en-US"/>
        </w:rPr>
      </w:pPr>
      <w:r w:rsidRPr="00804B9B">
        <w:rPr>
          <w:rFonts w:eastAsia="Calibri"/>
          <w:szCs w:val="24"/>
          <w:lang w:eastAsia="en-US"/>
        </w:rPr>
        <w:t>Pravo prvenstva imaju podnositelji koji posluju u području djelatnosti prerađivačke industrije.</w:t>
      </w:r>
    </w:p>
    <w:p w14:paraId="14FFCBF4" w14:textId="77777777" w:rsidR="00103B7B" w:rsidRDefault="00103B7B" w:rsidP="00804B9B">
      <w:pPr>
        <w:jc w:val="both"/>
        <w:rPr>
          <w:rFonts w:eastAsia="Calibri"/>
          <w:b/>
          <w:szCs w:val="24"/>
        </w:rPr>
      </w:pPr>
    </w:p>
    <w:p w14:paraId="3440146E" w14:textId="77777777" w:rsidR="00804B9B" w:rsidRPr="00804B9B" w:rsidRDefault="00804B9B" w:rsidP="00804B9B">
      <w:pPr>
        <w:jc w:val="both"/>
        <w:rPr>
          <w:rFonts w:eastAsia="Calibri"/>
          <w:b/>
          <w:szCs w:val="24"/>
        </w:rPr>
      </w:pPr>
      <w:r w:rsidRPr="00804B9B">
        <w:rPr>
          <w:rFonts w:eastAsia="Calibri"/>
          <w:b/>
          <w:szCs w:val="24"/>
        </w:rPr>
        <w:t>IZNOS:</w:t>
      </w:r>
    </w:p>
    <w:p w14:paraId="15C9A694" w14:textId="0EDFBF59" w:rsidR="00853AD4" w:rsidRPr="00896EB2" w:rsidRDefault="00853AD4" w:rsidP="00853AD4">
      <w:pPr>
        <w:pStyle w:val="Tekstkomentara"/>
        <w:jc w:val="both"/>
        <w:rPr>
          <w:rFonts w:ascii="Times New Roman" w:hAnsi="Times New Roman"/>
          <w:b/>
          <w:sz w:val="24"/>
          <w:szCs w:val="24"/>
          <w:lang w:eastAsia="hr-HR"/>
        </w:rPr>
      </w:pPr>
      <w:r w:rsidRPr="00896EB2">
        <w:rPr>
          <w:rFonts w:ascii="Times New Roman" w:hAnsi="Times New Roman"/>
          <w:sz w:val="24"/>
          <w:szCs w:val="24"/>
        </w:rPr>
        <w:t>Iznos potpore za uvođenje inovacija u proizvodnju iznosi najviše 1.</w:t>
      </w:r>
      <w:r w:rsidR="00F829E8">
        <w:rPr>
          <w:rFonts w:ascii="Times New Roman" w:hAnsi="Times New Roman"/>
          <w:sz w:val="24"/>
          <w:szCs w:val="24"/>
        </w:rPr>
        <w:t>50</w:t>
      </w:r>
      <w:r w:rsidRPr="00896EB2">
        <w:rPr>
          <w:rFonts w:ascii="Times New Roman" w:hAnsi="Times New Roman"/>
          <w:sz w:val="24"/>
          <w:szCs w:val="24"/>
        </w:rPr>
        <w:t>0,00 EUR, a prihvatljive projektne aktivnosti jesu ulaganja u završnu fazu razvoja proizvoda ili usluge, ulaganja u aktivnosti rane komercijalizacije inovacija, ulaganja u probnu proizvodnju te unaprjeđenje proizvodnje, kao i ulaganja za izlazak na nova tržišta i pregovore s potencijalnim stranim i domaćim partnerima (kupcima ili investitorima).</w:t>
      </w:r>
    </w:p>
    <w:p w14:paraId="0FE41676" w14:textId="2982E186" w:rsidR="00804B9B" w:rsidRDefault="00853AD4" w:rsidP="00853AD4">
      <w:pPr>
        <w:jc w:val="both"/>
        <w:rPr>
          <w:szCs w:val="24"/>
        </w:rPr>
      </w:pPr>
      <w:r w:rsidRPr="00896EB2">
        <w:rPr>
          <w:szCs w:val="24"/>
          <w:lang w:val="x-none"/>
        </w:rPr>
        <w:t>Pojedinom korisniku potpora se može dodijeliti samo jednom</w:t>
      </w:r>
      <w:r w:rsidR="004619AC">
        <w:rPr>
          <w:szCs w:val="24"/>
        </w:rPr>
        <w:t xml:space="preserve"> za istu inovaciju.</w:t>
      </w:r>
      <w:r w:rsidRPr="00896EB2">
        <w:rPr>
          <w:szCs w:val="24"/>
          <w:lang w:val="x-none"/>
        </w:rPr>
        <w:t xml:space="preserve"> </w:t>
      </w:r>
    </w:p>
    <w:p w14:paraId="09D71B07" w14:textId="77777777" w:rsidR="00853AD4" w:rsidRPr="00853AD4" w:rsidRDefault="00853AD4" w:rsidP="00853AD4">
      <w:pPr>
        <w:jc w:val="both"/>
        <w:rPr>
          <w:szCs w:val="24"/>
        </w:rPr>
      </w:pPr>
    </w:p>
    <w:p w14:paraId="3C3E70AE" w14:textId="1C023D58" w:rsidR="00804B9B" w:rsidRPr="00804B9B" w:rsidRDefault="00804B9B" w:rsidP="00804B9B">
      <w:pPr>
        <w:jc w:val="both"/>
        <w:rPr>
          <w:b/>
          <w:i/>
          <w:szCs w:val="24"/>
        </w:rPr>
      </w:pPr>
      <w:r w:rsidRPr="00804B9B">
        <w:rPr>
          <w:b/>
          <w:i/>
          <w:szCs w:val="24"/>
        </w:rPr>
        <w:t xml:space="preserve">8. </w:t>
      </w:r>
      <w:r w:rsidRPr="00804B9B">
        <w:rPr>
          <w:b/>
          <w:i/>
          <w:szCs w:val="24"/>
          <w:lang w:val="x-none"/>
        </w:rPr>
        <w:t xml:space="preserve">POTPORE </w:t>
      </w:r>
      <w:r w:rsidRPr="00804B9B">
        <w:rPr>
          <w:b/>
          <w:i/>
          <w:szCs w:val="24"/>
        </w:rPr>
        <w:t>ZA SUBVENCIONIRANJE BORAVKA DJETETA U DJEČJEM VRTIĆU PODUZETNIC</w:t>
      </w:r>
      <w:r w:rsidR="0026295D">
        <w:rPr>
          <w:b/>
          <w:i/>
          <w:szCs w:val="24"/>
        </w:rPr>
        <w:t>I</w:t>
      </w:r>
      <w:r w:rsidRPr="00804B9B">
        <w:rPr>
          <w:b/>
          <w:i/>
          <w:szCs w:val="24"/>
        </w:rPr>
        <w:t>MA POČETNIC</w:t>
      </w:r>
      <w:r w:rsidR="0026295D">
        <w:rPr>
          <w:b/>
          <w:i/>
          <w:szCs w:val="24"/>
        </w:rPr>
        <w:t>IMA</w:t>
      </w:r>
    </w:p>
    <w:p w14:paraId="42758573" w14:textId="77777777" w:rsidR="00804B9B" w:rsidRPr="00804B9B" w:rsidRDefault="00804B9B" w:rsidP="00804B9B">
      <w:pPr>
        <w:jc w:val="both"/>
        <w:rPr>
          <w:b/>
          <w:szCs w:val="24"/>
        </w:rPr>
      </w:pPr>
    </w:p>
    <w:p w14:paraId="318D5622" w14:textId="77777777" w:rsidR="00804B9B" w:rsidRPr="00804B9B" w:rsidRDefault="00804B9B" w:rsidP="00804B9B">
      <w:pPr>
        <w:jc w:val="both"/>
        <w:rPr>
          <w:b/>
          <w:szCs w:val="24"/>
        </w:rPr>
      </w:pPr>
      <w:r w:rsidRPr="00804B9B">
        <w:rPr>
          <w:b/>
          <w:szCs w:val="24"/>
        </w:rPr>
        <w:t>KORISNICI:</w:t>
      </w:r>
    </w:p>
    <w:p w14:paraId="03FBC4FD" w14:textId="67B0429A" w:rsidR="00865C09" w:rsidRDefault="00646CC4" w:rsidP="00804B9B">
      <w:pPr>
        <w:jc w:val="both"/>
        <w:rPr>
          <w:szCs w:val="24"/>
        </w:rPr>
      </w:pPr>
      <w:r>
        <w:rPr>
          <w:szCs w:val="24"/>
        </w:rPr>
        <w:t>P</w:t>
      </w:r>
      <w:r w:rsidRPr="008676E5">
        <w:rPr>
          <w:szCs w:val="24"/>
        </w:rPr>
        <w:t>oduzetnic</w:t>
      </w:r>
      <w:r>
        <w:rPr>
          <w:szCs w:val="24"/>
        </w:rPr>
        <w:t>i</w:t>
      </w:r>
      <w:r w:rsidRPr="008676E5">
        <w:rPr>
          <w:szCs w:val="24"/>
        </w:rPr>
        <w:t xml:space="preserve"> početnic</w:t>
      </w:r>
      <w:r>
        <w:rPr>
          <w:szCs w:val="24"/>
        </w:rPr>
        <w:t>i</w:t>
      </w:r>
      <w:r w:rsidRPr="008676E5">
        <w:rPr>
          <w:szCs w:val="24"/>
        </w:rPr>
        <w:t xml:space="preserve"> koj</w:t>
      </w:r>
      <w:r>
        <w:rPr>
          <w:szCs w:val="24"/>
        </w:rPr>
        <w:t>i</w:t>
      </w:r>
      <w:r w:rsidRPr="008676E5">
        <w:rPr>
          <w:szCs w:val="24"/>
        </w:rPr>
        <w:t xml:space="preserve"> su po prvi puta o</w:t>
      </w:r>
      <w:r>
        <w:rPr>
          <w:szCs w:val="24"/>
        </w:rPr>
        <w:t>tvorili</w:t>
      </w:r>
      <w:r w:rsidRPr="008676E5">
        <w:rPr>
          <w:szCs w:val="24"/>
        </w:rPr>
        <w:t xml:space="preserve"> obrt ili trgovačko društvo (u 100 % vlasništvu) i zadovoljavaju uvjete iz</w:t>
      </w:r>
      <w:r w:rsidR="00EC383A">
        <w:rPr>
          <w:szCs w:val="24"/>
        </w:rPr>
        <w:t xml:space="preserve"> zajedničkih odredbi</w:t>
      </w:r>
      <w:r w:rsidRPr="008676E5">
        <w:rPr>
          <w:szCs w:val="24"/>
        </w:rPr>
        <w:t>.</w:t>
      </w:r>
    </w:p>
    <w:p w14:paraId="400B78F3" w14:textId="77777777" w:rsidR="00646CC4" w:rsidRDefault="00646CC4" w:rsidP="00804B9B">
      <w:pPr>
        <w:jc w:val="both"/>
        <w:rPr>
          <w:rFonts w:eastAsia="Calibri"/>
          <w:b/>
          <w:szCs w:val="24"/>
        </w:rPr>
      </w:pPr>
    </w:p>
    <w:p w14:paraId="6CC0C013" w14:textId="77777777" w:rsidR="00804B9B" w:rsidRPr="00804B9B" w:rsidRDefault="00804B9B" w:rsidP="00804B9B">
      <w:pPr>
        <w:jc w:val="both"/>
        <w:rPr>
          <w:b/>
          <w:szCs w:val="24"/>
        </w:rPr>
      </w:pPr>
      <w:r w:rsidRPr="00804B9B">
        <w:rPr>
          <w:rFonts w:eastAsia="Calibri"/>
          <w:b/>
          <w:szCs w:val="24"/>
        </w:rPr>
        <w:t>NAMJENA:</w:t>
      </w:r>
    </w:p>
    <w:p w14:paraId="2BF3EFCB" w14:textId="77777777" w:rsidR="00693983" w:rsidRDefault="00693983" w:rsidP="00693983">
      <w:pPr>
        <w:pStyle w:val="Tijeloteksta2"/>
        <w:rPr>
          <w:szCs w:val="24"/>
        </w:rPr>
      </w:pPr>
      <w:r w:rsidRPr="008676E5">
        <w:rPr>
          <w:szCs w:val="24"/>
        </w:rPr>
        <w:t xml:space="preserve">Subvencija se dodjeljuje za troškove boravka jednog djeteta u dječjim jaslicama ili vrtiću na području grada Poreča-Parenzo, ili </w:t>
      </w:r>
      <w:r w:rsidRPr="001F0D1E">
        <w:rPr>
          <w:rStyle w:val="Istaknuto"/>
          <w:i w:val="0"/>
          <w:iCs w:val="0"/>
          <w:szCs w:val="24"/>
          <w:shd w:val="clear" w:color="auto" w:fill="FFFFFF"/>
        </w:rPr>
        <w:t>obrta</w:t>
      </w:r>
      <w:r w:rsidRPr="008676E5">
        <w:rPr>
          <w:szCs w:val="24"/>
          <w:shd w:val="clear" w:color="auto" w:fill="FFFFFF"/>
        </w:rPr>
        <w:t> koji obavlja djelatnost </w:t>
      </w:r>
      <w:r w:rsidRPr="001F0D1E">
        <w:rPr>
          <w:rStyle w:val="Istaknuto"/>
          <w:i w:val="0"/>
          <w:iCs w:val="0"/>
          <w:szCs w:val="24"/>
          <w:shd w:val="clear" w:color="auto" w:fill="FFFFFF"/>
        </w:rPr>
        <w:t>dadilje</w:t>
      </w:r>
      <w:r w:rsidRPr="008676E5">
        <w:rPr>
          <w:szCs w:val="24"/>
          <w:shd w:val="clear" w:color="auto" w:fill="FFFFFF"/>
        </w:rPr>
        <w:t> sukladno Zakon</w:t>
      </w:r>
      <w:r>
        <w:rPr>
          <w:szCs w:val="24"/>
          <w:shd w:val="clear" w:color="auto" w:fill="FFFFFF"/>
        </w:rPr>
        <w:t>u</w:t>
      </w:r>
      <w:r w:rsidRPr="008676E5">
        <w:rPr>
          <w:szCs w:val="24"/>
          <w:shd w:val="clear" w:color="auto" w:fill="FFFFFF"/>
        </w:rPr>
        <w:t xml:space="preserve"> o dadiljama</w:t>
      </w:r>
      <w:r w:rsidRPr="008676E5">
        <w:rPr>
          <w:szCs w:val="24"/>
        </w:rPr>
        <w:t>. Zahtjev mogu podnijeti poduzetnic</w:t>
      </w:r>
      <w:r>
        <w:rPr>
          <w:szCs w:val="24"/>
        </w:rPr>
        <w:t>i</w:t>
      </w:r>
      <w:r w:rsidRPr="008676E5">
        <w:rPr>
          <w:szCs w:val="24"/>
        </w:rPr>
        <w:t xml:space="preserve"> koj</w:t>
      </w:r>
      <w:r>
        <w:rPr>
          <w:szCs w:val="24"/>
        </w:rPr>
        <w:t>i</w:t>
      </w:r>
      <w:r w:rsidRPr="008676E5">
        <w:rPr>
          <w:szCs w:val="24"/>
        </w:rPr>
        <w:t xml:space="preserve"> su obrt ili trgovačko društvo otvoril</w:t>
      </w:r>
      <w:r>
        <w:rPr>
          <w:szCs w:val="24"/>
        </w:rPr>
        <w:t>i</w:t>
      </w:r>
      <w:r w:rsidRPr="008676E5">
        <w:rPr>
          <w:szCs w:val="24"/>
        </w:rPr>
        <w:t xml:space="preserve"> u 202</w:t>
      </w:r>
      <w:r>
        <w:rPr>
          <w:szCs w:val="24"/>
        </w:rPr>
        <w:t>5</w:t>
      </w:r>
      <w:r w:rsidRPr="008676E5">
        <w:rPr>
          <w:szCs w:val="24"/>
        </w:rPr>
        <w:t>. ili 202</w:t>
      </w:r>
      <w:r>
        <w:rPr>
          <w:szCs w:val="24"/>
        </w:rPr>
        <w:t>6</w:t>
      </w:r>
      <w:r w:rsidRPr="008676E5">
        <w:rPr>
          <w:szCs w:val="24"/>
        </w:rPr>
        <w:t xml:space="preserve">. godini. </w:t>
      </w:r>
    </w:p>
    <w:p w14:paraId="4843016F" w14:textId="77777777" w:rsidR="00693983" w:rsidRDefault="00693983" w:rsidP="00693983">
      <w:pPr>
        <w:pStyle w:val="Tijeloteksta2"/>
        <w:rPr>
          <w:szCs w:val="24"/>
        </w:rPr>
      </w:pPr>
    </w:p>
    <w:p w14:paraId="0B11F57E" w14:textId="14C98230" w:rsidR="00E829C4" w:rsidRDefault="00693983" w:rsidP="00693983">
      <w:pPr>
        <w:jc w:val="both"/>
        <w:rPr>
          <w:szCs w:val="24"/>
        </w:rPr>
      </w:pPr>
      <w:r w:rsidRPr="00726E14">
        <w:rPr>
          <w:szCs w:val="24"/>
        </w:rPr>
        <w:t>Prihvatljivi su troškovi podmireni tijekom 202</w:t>
      </w:r>
      <w:r>
        <w:rPr>
          <w:szCs w:val="24"/>
        </w:rPr>
        <w:t>5</w:t>
      </w:r>
      <w:r w:rsidRPr="00726E14">
        <w:rPr>
          <w:szCs w:val="24"/>
        </w:rPr>
        <w:t>. i 202</w:t>
      </w:r>
      <w:r>
        <w:rPr>
          <w:szCs w:val="24"/>
        </w:rPr>
        <w:t>6</w:t>
      </w:r>
      <w:r w:rsidRPr="00726E14">
        <w:rPr>
          <w:szCs w:val="24"/>
        </w:rPr>
        <w:t>. godine.</w:t>
      </w:r>
    </w:p>
    <w:p w14:paraId="11942369" w14:textId="77777777" w:rsidR="00693983" w:rsidRDefault="00693983" w:rsidP="00693983">
      <w:pPr>
        <w:jc w:val="both"/>
        <w:rPr>
          <w:rFonts w:eastAsia="Calibri"/>
          <w:b/>
          <w:szCs w:val="24"/>
          <w:lang w:eastAsia="en-US"/>
        </w:rPr>
      </w:pPr>
    </w:p>
    <w:p w14:paraId="58462B90" w14:textId="77777777" w:rsidR="00804B9B" w:rsidRPr="00804B9B" w:rsidRDefault="00804B9B" w:rsidP="00804B9B">
      <w:pPr>
        <w:jc w:val="both"/>
        <w:rPr>
          <w:rFonts w:eastAsia="Calibri"/>
          <w:szCs w:val="24"/>
          <w:lang w:eastAsia="en-US"/>
        </w:rPr>
      </w:pPr>
      <w:r w:rsidRPr="00804B9B">
        <w:rPr>
          <w:rFonts w:eastAsia="Calibri"/>
          <w:b/>
          <w:szCs w:val="24"/>
          <w:lang w:eastAsia="en-US"/>
        </w:rPr>
        <w:t>IZNOS:</w:t>
      </w:r>
    </w:p>
    <w:p w14:paraId="48F27279" w14:textId="113A9B90" w:rsidR="00B840E4" w:rsidRDefault="00E829C4" w:rsidP="00A56081">
      <w:pPr>
        <w:pBdr>
          <w:bottom w:val="single" w:sz="4" w:space="1" w:color="auto"/>
        </w:pBdr>
        <w:tabs>
          <w:tab w:val="left" w:pos="1603"/>
        </w:tabs>
        <w:jc w:val="both"/>
        <w:rPr>
          <w:szCs w:val="24"/>
        </w:rPr>
      </w:pPr>
      <w:r w:rsidRPr="00896EB2">
        <w:rPr>
          <w:szCs w:val="24"/>
        </w:rPr>
        <w:t xml:space="preserve">Potpora može iznositi maksimalno 100,00 EUR mjesečno za jaslice i maksimalno 90,00 EUR mjesečno za vrtić, u maksimalnom trajanju </w:t>
      </w:r>
      <w:r w:rsidR="00F962A6">
        <w:rPr>
          <w:szCs w:val="24"/>
        </w:rPr>
        <w:t>12</w:t>
      </w:r>
      <w:r w:rsidRPr="00896EB2">
        <w:rPr>
          <w:szCs w:val="24"/>
        </w:rPr>
        <w:t xml:space="preserve"> mjeseci.</w:t>
      </w:r>
    </w:p>
    <w:p w14:paraId="1CAC95C4" w14:textId="77777777" w:rsidR="00E76059" w:rsidRPr="00DB2D70" w:rsidRDefault="00E76059" w:rsidP="00A56081">
      <w:pPr>
        <w:pBdr>
          <w:bottom w:val="single" w:sz="4" w:space="1" w:color="auto"/>
        </w:pBdr>
        <w:tabs>
          <w:tab w:val="left" w:pos="1603"/>
        </w:tabs>
        <w:jc w:val="both"/>
        <w:rPr>
          <w:szCs w:val="24"/>
        </w:rPr>
      </w:pPr>
    </w:p>
    <w:p w14:paraId="4E9979FA" w14:textId="77777777" w:rsidR="00DE0FF6" w:rsidRPr="00DB2D70" w:rsidRDefault="00DE0FF6" w:rsidP="00A56081">
      <w:pPr>
        <w:tabs>
          <w:tab w:val="left" w:pos="1603"/>
        </w:tabs>
        <w:jc w:val="both"/>
        <w:rPr>
          <w:szCs w:val="24"/>
        </w:rPr>
      </w:pPr>
    </w:p>
    <w:p w14:paraId="4BA6608B" w14:textId="77777777" w:rsidR="00B840E4" w:rsidRPr="00DB2D70" w:rsidRDefault="00443C01" w:rsidP="00A56081">
      <w:pPr>
        <w:tabs>
          <w:tab w:val="left" w:pos="1603"/>
        </w:tabs>
        <w:jc w:val="both"/>
        <w:rPr>
          <w:b/>
          <w:szCs w:val="24"/>
          <w:u w:val="single"/>
        </w:rPr>
      </w:pPr>
      <w:r w:rsidRPr="008E1446">
        <w:rPr>
          <w:b/>
          <w:szCs w:val="24"/>
          <w:u w:val="single"/>
        </w:rPr>
        <w:lastRenderedPageBreak/>
        <w:t>ZAJEDNIČKE ODREDBE</w:t>
      </w:r>
    </w:p>
    <w:p w14:paraId="48D2851E" w14:textId="77777777" w:rsidR="00443C01" w:rsidRDefault="00443C01" w:rsidP="00804B9B">
      <w:pPr>
        <w:tabs>
          <w:tab w:val="left" w:pos="1603"/>
        </w:tabs>
        <w:jc w:val="both"/>
        <w:rPr>
          <w:szCs w:val="24"/>
          <w:u w:val="single"/>
        </w:rPr>
      </w:pPr>
    </w:p>
    <w:p w14:paraId="5A90EBD8" w14:textId="2548B24A" w:rsidR="00804B9B" w:rsidRDefault="00022A69" w:rsidP="0012228F">
      <w:pPr>
        <w:pStyle w:val="Odlomakpopisa"/>
        <w:numPr>
          <w:ilvl w:val="0"/>
          <w:numId w:val="22"/>
        </w:numPr>
        <w:jc w:val="both"/>
        <w:rPr>
          <w:szCs w:val="24"/>
        </w:rPr>
      </w:pPr>
      <w:r w:rsidRPr="00022A69">
        <w:rPr>
          <w:szCs w:val="24"/>
        </w:rPr>
        <w:t>Korisnici potpora</w:t>
      </w:r>
      <w:r w:rsidR="000747B6">
        <w:rPr>
          <w:szCs w:val="24"/>
        </w:rPr>
        <w:t xml:space="preserve"> </w:t>
      </w:r>
      <w:r w:rsidRPr="00022A69">
        <w:rPr>
          <w:szCs w:val="24"/>
        </w:rPr>
        <w:t>mogu biti poduzetnici sa sjedištem u Poreču , a koji se sukladno Zakonu o poticanju razvoja malog gospodarstva („Narodne novine „ broj 29/02, 63/07, 53/12, 56/13 i 121/16) svrstavaju u mikro i male subjekte malog gospodarstva, izuzev trgovačkih društva kojima je Grad Poreč-Parenzo</w:t>
      </w:r>
      <w:r w:rsidR="000747B6">
        <w:rPr>
          <w:szCs w:val="24"/>
        </w:rPr>
        <w:t xml:space="preserve"> </w:t>
      </w:r>
      <w:r w:rsidRPr="00022A69">
        <w:rPr>
          <w:szCs w:val="24"/>
        </w:rPr>
        <w:t xml:space="preserve">osnivač ili ima vlasnički udjel u temeljnom kapitalu. </w:t>
      </w:r>
    </w:p>
    <w:p w14:paraId="70EC91A7" w14:textId="77777777" w:rsidR="0035553C" w:rsidRDefault="0035553C" w:rsidP="0035553C">
      <w:pPr>
        <w:pStyle w:val="Odlomakpopisa"/>
        <w:jc w:val="both"/>
        <w:rPr>
          <w:szCs w:val="24"/>
        </w:rPr>
      </w:pPr>
    </w:p>
    <w:p w14:paraId="39C2094D" w14:textId="61F1D0FE" w:rsidR="00190F8F" w:rsidRDefault="00190F8F" w:rsidP="0012228F">
      <w:pPr>
        <w:pStyle w:val="Odlomakpopisa"/>
        <w:numPr>
          <w:ilvl w:val="0"/>
          <w:numId w:val="22"/>
        </w:numPr>
        <w:jc w:val="both"/>
        <w:rPr>
          <w:szCs w:val="24"/>
        </w:rPr>
      </w:pPr>
      <w:r w:rsidRPr="00ED3023">
        <w:rPr>
          <w:szCs w:val="24"/>
        </w:rPr>
        <w:t xml:space="preserve">Potpore se ne odnose na pravne i fizičke osobe (trgovačka društva, obrte i obiteljska poljoprivredna gospodarstva) čija je osnovna djelatnost, prema NKD-u, razvrstana u Područje A – Poljoprivreda, šumarstvo i ribarstvo, Područje G – Trgovina na veliko i malo, Područje I – Smještaj te priprema i usluživanje hrane te Područje </w:t>
      </w:r>
      <w:r w:rsidR="00D34DDA">
        <w:rPr>
          <w:szCs w:val="24"/>
        </w:rPr>
        <w:t>M</w:t>
      </w:r>
      <w:r w:rsidRPr="00ED3023">
        <w:rPr>
          <w:szCs w:val="24"/>
        </w:rPr>
        <w:t xml:space="preserve"> – Poslovanje nekretninama,</w:t>
      </w:r>
      <w:r>
        <w:rPr>
          <w:szCs w:val="24"/>
        </w:rPr>
        <w:t xml:space="preserve"> </w:t>
      </w:r>
      <w:r w:rsidRPr="000C11D3">
        <w:rPr>
          <w:szCs w:val="24"/>
        </w:rPr>
        <w:t>osim ako svakom pojedinom mjerom nije drugačije određeno.</w:t>
      </w:r>
      <w:r>
        <w:rPr>
          <w:szCs w:val="24"/>
        </w:rPr>
        <w:t xml:space="preserve"> </w:t>
      </w:r>
    </w:p>
    <w:p w14:paraId="14EB89C7" w14:textId="130B655D" w:rsidR="000D4CF7" w:rsidRDefault="000D4CF7" w:rsidP="000D4CF7">
      <w:pPr>
        <w:jc w:val="both"/>
        <w:rPr>
          <w:szCs w:val="24"/>
        </w:rPr>
      </w:pPr>
    </w:p>
    <w:p w14:paraId="373C51B7" w14:textId="0EAF35DE" w:rsidR="000D4CF7" w:rsidRPr="000D4CF7" w:rsidRDefault="000D4CF7" w:rsidP="000D4CF7">
      <w:pPr>
        <w:pStyle w:val="Odlomakpopisa"/>
        <w:numPr>
          <w:ilvl w:val="0"/>
          <w:numId w:val="22"/>
        </w:numPr>
        <w:jc w:val="both"/>
        <w:rPr>
          <w:b/>
          <w:bCs/>
          <w:szCs w:val="24"/>
        </w:rPr>
      </w:pPr>
      <w:r w:rsidRPr="00784EA9">
        <w:rPr>
          <w:szCs w:val="24"/>
        </w:rPr>
        <w:t xml:space="preserve">Korisnici </w:t>
      </w:r>
      <w:r>
        <w:rPr>
          <w:szCs w:val="24"/>
        </w:rPr>
        <w:t>Javnog poziva</w:t>
      </w:r>
      <w:r w:rsidRPr="00784EA9">
        <w:rPr>
          <w:szCs w:val="24"/>
        </w:rPr>
        <w:t xml:space="preserve"> ne mogu biti subjekti</w:t>
      </w:r>
      <w:r>
        <w:rPr>
          <w:szCs w:val="24"/>
        </w:rPr>
        <w:t xml:space="preserve"> </w:t>
      </w:r>
      <w:r w:rsidRPr="00784EA9">
        <w:rPr>
          <w:szCs w:val="24"/>
        </w:rPr>
        <w:t xml:space="preserve">za koje </w:t>
      </w:r>
      <w:r w:rsidRPr="009809A1">
        <w:rPr>
          <w:szCs w:val="24"/>
        </w:rPr>
        <w:t>Upravni odjel nadležan za gospodarstvo</w:t>
      </w:r>
      <w:r w:rsidRPr="00784EA9">
        <w:rPr>
          <w:szCs w:val="24"/>
        </w:rPr>
        <w:t xml:space="preserve"> u postupku obrade podnesenog zahtjeva utvrdi da prema Gradu Poreču-Parenzo imaju dospjelih, a nepodmirenih obveza. Ako je podnositelj zahtjeva </w:t>
      </w:r>
      <w:r w:rsidRPr="000D4CF7">
        <w:rPr>
          <w:rStyle w:val="Naglaeno"/>
          <w:b w:val="0"/>
          <w:bCs w:val="0"/>
          <w:szCs w:val="24"/>
        </w:rPr>
        <w:t>pravna osoba</w:t>
      </w:r>
      <w:r w:rsidRPr="00784EA9">
        <w:rPr>
          <w:szCs w:val="24"/>
        </w:rPr>
        <w:t xml:space="preserve">, uvjet nepostojanja dospjelih nepodmirenih obveza mora biti ispunjen </w:t>
      </w:r>
      <w:r w:rsidRPr="000D4CF7">
        <w:rPr>
          <w:rStyle w:val="Naglaeno"/>
          <w:b w:val="0"/>
          <w:bCs w:val="0"/>
          <w:szCs w:val="24"/>
        </w:rPr>
        <w:t>i za podnositelja i za odgovornu osobu u toj pravnoj osobi</w:t>
      </w:r>
      <w:r>
        <w:rPr>
          <w:rStyle w:val="Naglaeno"/>
          <w:b w:val="0"/>
          <w:bCs w:val="0"/>
          <w:szCs w:val="24"/>
        </w:rPr>
        <w:t>.</w:t>
      </w:r>
    </w:p>
    <w:p w14:paraId="33BE7BA6" w14:textId="77777777" w:rsidR="00804B9B" w:rsidRPr="00804B9B" w:rsidRDefault="00804B9B" w:rsidP="00755BF1">
      <w:pPr>
        <w:pStyle w:val="Odlomakpopisa"/>
        <w:jc w:val="both"/>
        <w:rPr>
          <w:szCs w:val="24"/>
        </w:rPr>
      </w:pPr>
    </w:p>
    <w:p w14:paraId="2D9A4EEC" w14:textId="371BFFF1" w:rsidR="00804B9B" w:rsidRPr="00E63A0B" w:rsidRDefault="00804B9B" w:rsidP="00755BF1">
      <w:pPr>
        <w:pStyle w:val="Odlomakpopisa"/>
        <w:numPr>
          <w:ilvl w:val="0"/>
          <w:numId w:val="22"/>
        </w:numPr>
        <w:jc w:val="both"/>
        <w:rPr>
          <w:szCs w:val="24"/>
        </w:rPr>
      </w:pPr>
      <w:r w:rsidRPr="00E63A0B">
        <w:rPr>
          <w:szCs w:val="24"/>
        </w:rPr>
        <w:t xml:space="preserve">Korisnik potpore mora imati najmanje jednog zaposlenog na neodređeno puno radno vrijeme, uključujući vlasnika/cu. </w:t>
      </w:r>
    </w:p>
    <w:p w14:paraId="483689AE" w14:textId="77777777" w:rsidR="00203090" w:rsidRDefault="00203090" w:rsidP="00755BF1">
      <w:pPr>
        <w:pStyle w:val="Odlomakpopisa"/>
        <w:jc w:val="both"/>
        <w:rPr>
          <w:szCs w:val="24"/>
        </w:rPr>
      </w:pPr>
    </w:p>
    <w:p w14:paraId="7AE94D69" w14:textId="1785C98B" w:rsidR="008252ED" w:rsidRPr="00804B9B" w:rsidRDefault="008252ED" w:rsidP="00755BF1">
      <w:pPr>
        <w:pStyle w:val="Odlomakpopisa"/>
        <w:numPr>
          <w:ilvl w:val="0"/>
          <w:numId w:val="22"/>
        </w:numPr>
        <w:jc w:val="both"/>
        <w:rPr>
          <w:szCs w:val="24"/>
        </w:rPr>
      </w:pPr>
      <w:r>
        <w:rPr>
          <w:szCs w:val="24"/>
        </w:rPr>
        <w:t xml:space="preserve">Kroz potpore, kojima je glavni cilj poticati razvoj poduzetništva, ne sufinanciraju se prijevozna sredstva i mobilni telefoni. </w:t>
      </w:r>
    </w:p>
    <w:p w14:paraId="13D26F61" w14:textId="77777777" w:rsidR="00804B9B" w:rsidRPr="00804B9B" w:rsidRDefault="00804B9B" w:rsidP="00755BF1">
      <w:pPr>
        <w:pStyle w:val="Odlomakpopisa"/>
        <w:jc w:val="both"/>
        <w:rPr>
          <w:szCs w:val="24"/>
        </w:rPr>
      </w:pPr>
    </w:p>
    <w:p w14:paraId="0B07A632" w14:textId="042A4F6E" w:rsidR="00804B9B" w:rsidRDefault="00804B9B" w:rsidP="00755BF1">
      <w:pPr>
        <w:pStyle w:val="Odlomakpopisa"/>
        <w:numPr>
          <w:ilvl w:val="0"/>
          <w:numId w:val="22"/>
        </w:numPr>
        <w:jc w:val="both"/>
        <w:rPr>
          <w:szCs w:val="24"/>
        </w:rPr>
      </w:pPr>
      <w:r w:rsidRPr="00804B9B">
        <w:rPr>
          <w:szCs w:val="24"/>
          <w:lang w:val="x-none"/>
        </w:rPr>
        <w:t>Korisnik potpore koji je u sustavu PDV-a ne ostvaruje pravo na PDV kao prihvatljiv trošak za potpore</w:t>
      </w:r>
      <w:r w:rsidRPr="00804B9B">
        <w:rPr>
          <w:szCs w:val="24"/>
        </w:rPr>
        <w:t>, sukladno tome podnositelj zahtjeva dužan je dostaviti potvrdu nadležne Porezne uprave ukoliko nije u sustavu PDV-a</w:t>
      </w:r>
      <w:r w:rsidR="002C0E03">
        <w:rPr>
          <w:szCs w:val="24"/>
        </w:rPr>
        <w:t xml:space="preserve"> ili potpisati izjavu prijavitelja da nije u sustavu PDV-a</w:t>
      </w:r>
      <w:r w:rsidRPr="00804B9B">
        <w:rPr>
          <w:szCs w:val="24"/>
        </w:rPr>
        <w:t>.</w:t>
      </w:r>
    </w:p>
    <w:p w14:paraId="6635F1DF" w14:textId="3E8CD9B8" w:rsidR="001501AB" w:rsidRDefault="001501AB" w:rsidP="001501AB">
      <w:pPr>
        <w:pStyle w:val="Odlomakpopisa"/>
        <w:jc w:val="both"/>
        <w:rPr>
          <w:szCs w:val="24"/>
        </w:rPr>
      </w:pPr>
    </w:p>
    <w:p w14:paraId="1B7D0286" w14:textId="77777777" w:rsidR="001501AB" w:rsidRPr="001501AB" w:rsidRDefault="001501AB" w:rsidP="001501AB">
      <w:pPr>
        <w:pStyle w:val="Odlomakpopisa"/>
        <w:numPr>
          <w:ilvl w:val="0"/>
          <w:numId w:val="22"/>
        </w:numPr>
        <w:jc w:val="both"/>
        <w:rPr>
          <w:szCs w:val="24"/>
        </w:rPr>
      </w:pPr>
      <w:r w:rsidRPr="001501AB">
        <w:rPr>
          <w:szCs w:val="24"/>
        </w:rPr>
        <w:t>Korisnici koji su ostvarili potporu za samozapošljavanje Hrvatskog zavoda za zapošljavanje nemaju pravo na potporu u sklopu Mjere 1. Potpore poduzetnicima početnicima koji prvi put otvaraju obrt ili trgovačko društvo i Mjere 6. Potpore za subvencioniranje nabave dugotrajne materijalne imovine.</w:t>
      </w:r>
    </w:p>
    <w:p w14:paraId="3E0600B9" w14:textId="2CFC0953" w:rsidR="0010489A" w:rsidRDefault="0010489A" w:rsidP="0010489A">
      <w:pPr>
        <w:jc w:val="both"/>
        <w:rPr>
          <w:szCs w:val="24"/>
        </w:rPr>
      </w:pPr>
    </w:p>
    <w:p w14:paraId="5BFE91D6" w14:textId="50766C8F" w:rsidR="0010489A" w:rsidRPr="0010489A" w:rsidRDefault="0010489A" w:rsidP="0010489A">
      <w:pPr>
        <w:pStyle w:val="Odlomakpopisa"/>
        <w:numPr>
          <w:ilvl w:val="0"/>
          <w:numId w:val="22"/>
        </w:numPr>
        <w:jc w:val="both"/>
        <w:rPr>
          <w:szCs w:val="24"/>
        </w:rPr>
      </w:pPr>
      <w:r w:rsidRPr="008676E5">
        <w:rPr>
          <w:szCs w:val="24"/>
        </w:rPr>
        <w:t>Svi troškovi moraju biti plaćeni transakcijski (putem računa poslovnog subjekta) i vidljivi na izvodima s poslovnog računa.</w:t>
      </w:r>
    </w:p>
    <w:p w14:paraId="3F7F8A5B" w14:textId="77777777" w:rsidR="00804B9B" w:rsidRPr="00804B9B" w:rsidRDefault="00804B9B" w:rsidP="00755BF1">
      <w:pPr>
        <w:pStyle w:val="Odlomakpopisa"/>
        <w:jc w:val="both"/>
        <w:rPr>
          <w:szCs w:val="24"/>
        </w:rPr>
      </w:pPr>
    </w:p>
    <w:p w14:paraId="1AEB95C2" w14:textId="5F1430FA" w:rsidR="00804B9B" w:rsidRPr="002C0E03" w:rsidRDefault="002C0E03" w:rsidP="00755BF1">
      <w:pPr>
        <w:pStyle w:val="Odlomakpopisa"/>
        <w:numPr>
          <w:ilvl w:val="0"/>
          <w:numId w:val="22"/>
        </w:numPr>
        <w:jc w:val="both"/>
        <w:rPr>
          <w:b/>
          <w:szCs w:val="24"/>
        </w:rPr>
      </w:pPr>
      <w:r>
        <w:rPr>
          <w:rFonts w:eastAsia="Lucida Sans Unicode"/>
          <w:szCs w:val="24"/>
        </w:rPr>
        <w:t>P</w:t>
      </w:r>
      <w:r w:rsidR="00804B9B" w:rsidRPr="00804B9B">
        <w:rPr>
          <w:rFonts w:eastAsia="Lucida Sans Unicode"/>
          <w:szCs w:val="24"/>
        </w:rPr>
        <w:t>ojedinom korisniku može se u jednoj kalendarskoj godini odobriti više vrsta potpora do najvišeg ukupnog iznosa od</w:t>
      </w:r>
      <w:r w:rsidR="0020292C">
        <w:rPr>
          <w:rFonts w:eastAsia="Lucida Sans Unicode"/>
          <w:szCs w:val="24"/>
        </w:rPr>
        <w:t xml:space="preserve"> </w:t>
      </w:r>
      <w:r w:rsidR="00ED36E1">
        <w:rPr>
          <w:rFonts w:eastAsia="Lucida Sans Unicode"/>
          <w:szCs w:val="24"/>
        </w:rPr>
        <w:t>4.0</w:t>
      </w:r>
      <w:r w:rsidR="0020292C">
        <w:rPr>
          <w:rFonts w:eastAsia="Lucida Sans Unicode"/>
          <w:szCs w:val="24"/>
        </w:rPr>
        <w:t>00,00</w:t>
      </w:r>
      <w:r w:rsidR="00216E4D">
        <w:rPr>
          <w:rFonts w:eastAsia="Lucida Sans Unicode"/>
          <w:szCs w:val="24"/>
        </w:rPr>
        <w:t xml:space="preserve"> </w:t>
      </w:r>
      <w:r w:rsidR="0020292C">
        <w:rPr>
          <w:rFonts w:eastAsia="Lucida Sans Unicode"/>
          <w:szCs w:val="24"/>
        </w:rPr>
        <w:t xml:space="preserve">EUR. </w:t>
      </w:r>
      <w:r w:rsidR="00804B9B" w:rsidRPr="002C0E03">
        <w:rPr>
          <w:rFonts w:eastAsia="Lucida Sans Unicode"/>
          <w:szCs w:val="24"/>
        </w:rPr>
        <w:t>Jedna mjera ne isključuje drugu.</w:t>
      </w:r>
    </w:p>
    <w:p w14:paraId="5ADCFF01" w14:textId="77777777" w:rsidR="00804B9B" w:rsidRDefault="00804B9B" w:rsidP="00755BF1">
      <w:pPr>
        <w:pStyle w:val="Odlomakpopisa"/>
        <w:jc w:val="both"/>
        <w:rPr>
          <w:szCs w:val="24"/>
        </w:rPr>
      </w:pPr>
    </w:p>
    <w:p w14:paraId="6F6651FF" w14:textId="65476D05" w:rsidR="00F32AA5" w:rsidRPr="00692247" w:rsidRDefault="00804B9B" w:rsidP="00F32AA5">
      <w:pPr>
        <w:pStyle w:val="Odlomakpopisa"/>
        <w:numPr>
          <w:ilvl w:val="0"/>
          <w:numId w:val="22"/>
        </w:numPr>
        <w:jc w:val="both"/>
        <w:rPr>
          <w:szCs w:val="24"/>
        </w:rPr>
      </w:pPr>
      <w:r w:rsidRPr="00804B9B">
        <w:rPr>
          <w:szCs w:val="24"/>
          <w:lang w:val="x-none"/>
        </w:rPr>
        <w:t xml:space="preserve">Za provedbu ovog </w:t>
      </w:r>
      <w:r w:rsidR="002C0E03">
        <w:rPr>
          <w:szCs w:val="24"/>
        </w:rPr>
        <w:t xml:space="preserve">Javnog poziva </w:t>
      </w:r>
      <w:r w:rsidRPr="00804B9B">
        <w:rPr>
          <w:szCs w:val="24"/>
          <w:lang w:val="x-none"/>
        </w:rPr>
        <w:t xml:space="preserve">zadužen je </w:t>
      </w:r>
      <w:r w:rsidRPr="00804B9B">
        <w:rPr>
          <w:szCs w:val="24"/>
        </w:rPr>
        <w:t xml:space="preserve">gradski </w:t>
      </w:r>
      <w:r w:rsidR="006F21D6">
        <w:rPr>
          <w:szCs w:val="24"/>
          <w:lang w:val="x-none"/>
        </w:rPr>
        <w:t xml:space="preserve">Upravni odjel </w:t>
      </w:r>
      <w:r w:rsidR="0043284F">
        <w:rPr>
          <w:szCs w:val="24"/>
        </w:rPr>
        <w:t xml:space="preserve">nadležan </w:t>
      </w:r>
      <w:r w:rsidR="006F21D6">
        <w:rPr>
          <w:szCs w:val="24"/>
        </w:rPr>
        <w:t xml:space="preserve">za </w:t>
      </w:r>
      <w:r w:rsidRPr="00804B9B">
        <w:rPr>
          <w:szCs w:val="24"/>
          <w:lang w:val="x-none"/>
        </w:rPr>
        <w:t>gospodarstvo</w:t>
      </w:r>
      <w:r w:rsidR="006958E4">
        <w:rPr>
          <w:szCs w:val="24"/>
        </w:rPr>
        <w:t xml:space="preserve">. </w:t>
      </w:r>
      <w:r w:rsidRPr="00804B9B">
        <w:rPr>
          <w:szCs w:val="24"/>
          <w:lang w:val="x-none"/>
        </w:rPr>
        <w:t xml:space="preserve">Odluku o dodjeli </w:t>
      </w:r>
      <w:r w:rsidRPr="00804B9B">
        <w:rPr>
          <w:szCs w:val="24"/>
        </w:rPr>
        <w:t xml:space="preserve">nepovratne </w:t>
      </w:r>
      <w:r w:rsidRPr="00804B9B">
        <w:rPr>
          <w:szCs w:val="24"/>
          <w:lang w:val="x-none"/>
        </w:rPr>
        <w:t xml:space="preserve">potpore </w:t>
      </w:r>
      <w:r w:rsidRPr="00804B9B">
        <w:rPr>
          <w:szCs w:val="24"/>
        </w:rPr>
        <w:t xml:space="preserve">u kojoj se navode podaci o korisniku, iznos i namjena potpore, </w:t>
      </w:r>
      <w:r w:rsidRPr="00804B9B">
        <w:rPr>
          <w:szCs w:val="24"/>
          <w:lang w:val="x-none"/>
        </w:rPr>
        <w:t xml:space="preserve">donosi Povjerenstvo za dodjelu potpora za razvoj poduzetništva </w:t>
      </w:r>
      <w:r w:rsidR="00A867BC">
        <w:rPr>
          <w:szCs w:val="24"/>
          <w:lang w:val="en-US"/>
        </w:rPr>
        <w:t>G</w:t>
      </w:r>
      <w:r w:rsidRPr="00804B9B">
        <w:rPr>
          <w:szCs w:val="24"/>
          <w:lang w:val="x-none"/>
        </w:rPr>
        <w:t xml:space="preserve">rada Poreča-Parenzo. </w:t>
      </w:r>
    </w:p>
    <w:p w14:paraId="5F5B4537" w14:textId="77777777" w:rsidR="00692247" w:rsidRPr="00F32AA5" w:rsidRDefault="00692247" w:rsidP="00692247">
      <w:pPr>
        <w:pStyle w:val="Odlomakpopisa"/>
        <w:jc w:val="both"/>
        <w:rPr>
          <w:szCs w:val="24"/>
        </w:rPr>
      </w:pPr>
    </w:p>
    <w:p w14:paraId="1A0CBF0C" w14:textId="2494D66F" w:rsidR="00F32AA5" w:rsidRPr="00F32AA5" w:rsidRDefault="00F32AA5" w:rsidP="00F32AA5">
      <w:pPr>
        <w:pStyle w:val="Odlomakpopisa"/>
        <w:numPr>
          <w:ilvl w:val="0"/>
          <w:numId w:val="22"/>
        </w:numPr>
        <w:jc w:val="both"/>
        <w:rPr>
          <w:szCs w:val="24"/>
        </w:rPr>
      </w:pPr>
      <w:r>
        <w:rPr>
          <w:szCs w:val="24"/>
        </w:rPr>
        <w:t xml:space="preserve">Upravni odjel </w:t>
      </w:r>
      <w:r w:rsidR="00B73D65">
        <w:rPr>
          <w:szCs w:val="24"/>
        </w:rPr>
        <w:t xml:space="preserve">nadležan </w:t>
      </w:r>
      <w:r>
        <w:rPr>
          <w:szCs w:val="24"/>
        </w:rPr>
        <w:t xml:space="preserve">za gospodarstvo ima pravo zatražiti dodatne informacije od korisnika potpora, naročito u području deficitarnih djelatnosti i djelatnosti iz osjetljivih sfera socijalne i zdravstvene zaštite. </w:t>
      </w:r>
    </w:p>
    <w:p w14:paraId="1E1ECD5B" w14:textId="77777777" w:rsidR="00804B9B" w:rsidRPr="006F21D6" w:rsidRDefault="00804B9B" w:rsidP="00755BF1">
      <w:pPr>
        <w:jc w:val="both"/>
        <w:rPr>
          <w:szCs w:val="24"/>
        </w:rPr>
      </w:pPr>
    </w:p>
    <w:p w14:paraId="1EB8EF9B" w14:textId="34299506" w:rsidR="00804B9B" w:rsidRDefault="00804B9B" w:rsidP="00755BF1">
      <w:pPr>
        <w:pStyle w:val="Odlomakpopisa"/>
        <w:numPr>
          <w:ilvl w:val="0"/>
          <w:numId w:val="22"/>
        </w:numPr>
        <w:jc w:val="both"/>
        <w:rPr>
          <w:szCs w:val="24"/>
        </w:rPr>
      </w:pPr>
      <w:r w:rsidRPr="00804B9B">
        <w:rPr>
          <w:szCs w:val="24"/>
        </w:rPr>
        <w:t>Troškovi za koje Povjerenstvo utvrdi da nisu direktno povezani s osnovnom djelatnošću i poslovanjem poduzetnika te sva druga oprema za koju Povjerenstvo bude smatralo da ne ispunjava svrhu i cilj pojedine mjere, neće biti odobreni za dodjelu potpore.</w:t>
      </w:r>
    </w:p>
    <w:p w14:paraId="37CCD517" w14:textId="77777777" w:rsidR="00804B9B" w:rsidRPr="00804B9B" w:rsidRDefault="00804B9B" w:rsidP="00755BF1">
      <w:pPr>
        <w:pStyle w:val="Odlomakpopisa"/>
        <w:jc w:val="both"/>
        <w:rPr>
          <w:szCs w:val="24"/>
        </w:rPr>
      </w:pPr>
    </w:p>
    <w:p w14:paraId="4817ADA5" w14:textId="43EEE963" w:rsidR="00804B9B" w:rsidRPr="00195559" w:rsidRDefault="00804B9B" w:rsidP="00755BF1">
      <w:pPr>
        <w:pStyle w:val="Odlomakpopisa"/>
        <w:numPr>
          <w:ilvl w:val="0"/>
          <w:numId w:val="22"/>
        </w:numPr>
        <w:jc w:val="both"/>
        <w:rPr>
          <w:kern w:val="2"/>
          <w:szCs w:val="24"/>
        </w:rPr>
      </w:pPr>
      <w:r w:rsidRPr="00804B9B">
        <w:rPr>
          <w:szCs w:val="24"/>
        </w:rPr>
        <w:t xml:space="preserve">Po donošenju Odluke, Upravni odjel obavještava korisnika o iznosu odobrenog sufinanciranja i načinu ostvarenja novčanih sredstava. Korisnik sredstava dužan je potpisati ugovor nakon čega se odobrena novčana sredstva sukladno dostavljenim računima i potvrdama o podmirenju istih, kojima se dokazuje namjensko korištenje sredstava, isplaćuju na žiro račun korisnika potpore odnosno podnositelja zahtjeva. </w:t>
      </w:r>
      <w:r w:rsidRPr="00804B9B">
        <w:rPr>
          <w:kern w:val="2"/>
          <w:szCs w:val="24"/>
          <w:lang w:val="x-none"/>
        </w:rPr>
        <w:t xml:space="preserve"> </w:t>
      </w:r>
    </w:p>
    <w:p w14:paraId="3F7C54BB" w14:textId="1FCFF036" w:rsidR="00195559" w:rsidRDefault="00195559" w:rsidP="00195559">
      <w:pPr>
        <w:jc w:val="both"/>
        <w:rPr>
          <w:kern w:val="2"/>
          <w:szCs w:val="24"/>
        </w:rPr>
      </w:pPr>
    </w:p>
    <w:p w14:paraId="073F0763" w14:textId="66CE0AD0" w:rsidR="00195559" w:rsidRPr="00195559" w:rsidRDefault="00195559" w:rsidP="00195559">
      <w:pPr>
        <w:pStyle w:val="Odlomakpopisa"/>
        <w:numPr>
          <w:ilvl w:val="0"/>
          <w:numId w:val="22"/>
        </w:numPr>
        <w:jc w:val="both"/>
        <w:rPr>
          <w:kern w:val="2"/>
          <w:szCs w:val="24"/>
        </w:rPr>
      </w:pPr>
      <w:r w:rsidRPr="00A8479A">
        <w:rPr>
          <w:szCs w:val="24"/>
        </w:rPr>
        <w:t>Korisnik potpore će prilikom sklapanja Ugovora o dodjeli potpore potpisati Izjavu o nepostojanju dvostrukog financiranja.</w:t>
      </w:r>
    </w:p>
    <w:p w14:paraId="4F6D680F" w14:textId="77777777" w:rsidR="00804B9B" w:rsidRPr="00804B9B" w:rsidRDefault="00804B9B" w:rsidP="00755BF1">
      <w:pPr>
        <w:pStyle w:val="Odlomakpopisa"/>
        <w:jc w:val="both"/>
        <w:rPr>
          <w:kern w:val="2"/>
          <w:szCs w:val="24"/>
        </w:rPr>
      </w:pPr>
    </w:p>
    <w:p w14:paraId="333DEE7A" w14:textId="2539BDB9" w:rsidR="00804B9B" w:rsidRPr="00804B9B" w:rsidRDefault="00804B9B" w:rsidP="00755BF1">
      <w:pPr>
        <w:pStyle w:val="Odlomakpopisa"/>
        <w:numPr>
          <w:ilvl w:val="0"/>
          <w:numId w:val="22"/>
        </w:numPr>
        <w:jc w:val="both"/>
        <w:rPr>
          <w:kern w:val="2"/>
          <w:szCs w:val="24"/>
        </w:rPr>
      </w:pPr>
      <w:r w:rsidRPr="00804B9B">
        <w:rPr>
          <w:kern w:val="2"/>
          <w:szCs w:val="24"/>
        </w:rPr>
        <w:t>Sredstva potpore dodjeljuju se isključivo za troškove sa datum</w:t>
      </w:r>
      <w:r w:rsidR="006F21D6">
        <w:rPr>
          <w:kern w:val="2"/>
          <w:szCs w:val="24"/>
        </w:rPr>
        <w:t>om fakture nakon 1. srpnja 202</w:t>
      </w:r>
      <w:r w:rsidR="0082185E">
        <w:rPr>
          <w:kern w:val="2"/>
          <w:szCs w:val="24"/>
        </w:rPr>
        <w:t>5</w:t>
      </w:r>
      <w:r w:rsidRPr="00804B9B">
        <w:rPr>
          <w:kern w:val="2"/>
          <w:szCs w:val="24"/>
        </w:rPr>
        <w:t>. godine, osim</w:t>
      </w:r>
      <w:r w:rsidR="0026471C">
        <w:rPr>
          <w:kern w:val="2"/>
          <w:szCs w:val="24"/>
        </w:rPr>
        <w:t xml:space="preserve"> ako</w:t>
      </w:r>
      <w:r w:rsidRPr="00804B9B">
        <w:rPr>
          <w:kern w:val="2"/>
          <w:szCs w:val="24"/>
        </w:rPr>
        <w:t xml:space="preserve"> pojedinom mjerom nije određeno drugačije.</w:t>
      </w:r>
    </w:p>
    <w:p w14:paraId="69F28ECB" w14:textId="77777777" w:rsidR="00804B9B" w:rsidRDefault="00804B9B" w:rsidP="00755BF1">
      <w:pPr>
        <w:pStyle w:val="Odlomakpopisa"/>
        <w:jc w:val="both"/>
        <w:rPr>
          <w:szCs w:val="24"/>
        </w:rPr>
      </w:pPr>
    </w:p>
    <w:p w14:paraId="195CDEBC" w14:textId="44F66FD6" w:rsidR="00DB68EF" w:rsidRPr="00A34E22" w:rsidRDefault="00804B9B" w:rsidP="00755BF1">
      <w:pPr>
        <w:pStyle w:val="Odlomakpopisa"/>
        <w:numPr>
          <w:ilvl w:val="0"/>
          <w:numId w:val="22"/>
        </w:numPr>
        <w:jc w:val="both"/>
        <w:rPr>
          <w:szCs w:val="24"/>
        </w:rPr>
      </w:pPr>
      <w:r w:rsidRPr="00804B9B">
        <w:rPr>
          <w:szCs w:val="24"/>
          <w:lang w:val="x-none"/>
        </w:rPr>
        <w:t>Korisnik potpore je dužan omogućiti davatelju potpore kontrolu namjenskog</w:t>
      </w:r>
      <w:r w:rsidR="00755BF1">
        <w:rPr>
          <w:szCs w:val="24"/>
        </w:rPr>
        <w:t xml:space="preserve"> korištenja sredstva </w:t>
      </w:r>
      <w:r w:rsidRPr="00804B9B">
        <w:rPr>
          <w:szCs w:val="24"/>
          <w:lang w:val="x-none"/>
        </w:rPr>
        <w:t>potpore.</w:t>
      </w:r>
      <w:r w:rsidR="005F4FFA">
        <w:rPr>
          <w:szCs w:val="24"/>
        </w:rPr>
        <w:t xml:space="preserve"> Ako</w:t>
      </w:r>
      <w:r w:rsidRPr="00804B9B">
        <w:rPr>
          <w:szCs w:val="24"/>
          <w:lang w:val="x-none"/>
        </w:rPr>
        <w:t xml:space="preserve"> je korisnik gradske potpore priložio neistinitu dokumentaciju ili prijavljeno stanje u zahtjevu i dokumentaciji ne odgovara njegovom stvarnom stanju</w:t>
      </w:r>
      <w:r w:rsidR="005F4FFA">
        <w:rPr>
          <w:szCs w:val="24"/>
        </w:rPr>
        <w:t xml:space="preserve"> koje je utvrđeno prilikom terenske kontrole na licu mjesta,</w:t>
      </w:r>
      <w:r w:rsidRPr="00804B9B">
        <w:rPr>
          <w:szCs w:val="24"/>
          <w:lang w:val="x-none"/>
        </w:rPr>
        <w:t xml:space="preserve"> podnositelj zahtjeva dobivena sredstva za tu godinu mora vratiti u Proračun Grada Poreča-Parenzo, te će biti isključen iz svih gradskih subvencija u </w:t>
      </w:r>
      <w:r w:rsidRPr="00E62D8F">
        <w:rPr>
          <w:szCs w:val="24"/>
          <w:lang w:val="x-none"/>
        </w:rPr>
        <w:t>narednih pet godina.</w:t>
      </w:r>
    </w:p>
    <w:p w14:paraId="7F3B1F88" w14:textId="77777777" w:rsidR="00A34E22" w:rsidRPr="00E62D8F" w:rsidRDefault="00A34E22" w:rsidP="00755BF1">
      <w:pPr>
        <w:pStyle w:val="Odlomakpopisa"/>
        <w:jc w:val="both"/>
        <w:rPr>
          <w:szCs w:val="24"/>
        </w:rPr>
      </w:pPr>
    </w:p>
    <w:p w14:paraId="10652527" w14:textId="49E09E48" w:rsidR="009B0D92" w:rsidRPr="00E62D8F" w:rsidRDefault="009B0D92" w:rsidP="00755BF1">
      <w:pPr>
        <w:pStyle w:val="Odlomakpopisa"/>
        <w:numPr>
          <w:ilvl w:val="0"/>
          <w:numId w:val="22"/>
        </w:numPr>
        <w:jc w:val="both"/>
        <w:rPr>
          <w:szCs w:val="24"/>
        </w:rPr>
      </w:pPr>
      <w:r w:rsidRPr="00E62D8F">
        <w:rPr>
          <w:szCs w:val="24"/>
        </w:rPr>
        <w:t xml:space="preserve">Korisnik </w:t>
      </w:r>
      <w:r w:rsidR="00A34E22">
        <w:rPr>
          <w:szCs w:val="24"/>
        </w:rPr>
        <w:t xml:space="preserve">potpore </w:t>
      </w:r>
      <w:r w:rsidRPr="00E62D8F">
        <w:rPr>
          <w:szCs w:val="24"/>
        </w:rPr>
        <w:t xml:space="preserve">obvezan </w:t>
      </w:r>
      <w:r w:rsidR="00A34E22">
        <w:rPr>
          <w:szCs w:val="24"/>
        </w:rPr>
        <w:t xml:space="preserve">je </w:t>
      </w:r>
      <w:r w:rsidRPr="00E62D8F">
        <w:rPr>
          <w:szCs w:val="24"/>
        </w:rPr>
        <w:t xml:space="preserve">o svom trošku označiti sufinanciranu opremu samoljepljivom plastificiranom naljepnicom s natpisom ˝Sufinancirano sredstvima Grada Poreča-Parenzo˝ koju može preuzeti na službenoj internetskoj stranici Grada Poreča-Parenzo </w:t>
      </w:r>
      <w:hyperlink r:id="rId9" w:history="1">
        <w:r w:rsidR="00E62D8F" w:rsidRPr="00BD3CFB">
          <w:rPr>
            <w:rStyle w:val="Hiperveza"/>
            <w:color w:val="auto"/>
            <w:szCs w:val="24"/>
          </w:rPr>
          <w:t>www.porec.hr</w:t>
        </w:r>
      </w:hyperlink>
      <w:r w:rsidR="00E62D8F" w:rsidRPr="00BD3CFB">
        <w:rPr>
          <w:szCs w:val="24"/>
        </w:rPr>
        <w:t xml:space="preserve"> </w:t>
      </w:r>
      <w:r w:rsidRPr="00E62D8F">
        <w:rPr>
          <w:szCs w:val="24"/>
        </w:rPr>
        <w:t>u sklopu Javnog poziva poduzetnicima za dodjelu potpora za razvoj poduzetništva u 202</w:t>
      </w:r>
      <w:r w:rsidR="008F7424">
        <w:rPr>
          <w:szCs w:val="24"/>
        </w:rPr>
        <w:t>6</w:t>
      </w:r>
      <w:r w:rsidRPr="00E62D8F">
        <w:rPr>
          <w:szCs w:val="24"/>
        </w:rPr>
        <w:t>. godini.</w:t>
      </w:r>
    </w:p>
    <w:p w14:paraId="1AD995BC" w14:textId="77777777" w:rsidR="007A1B88" w:rsidRPr="00DB2D70" w:rsidRDefault="007A1B88" w:rsidP="007A1B88">
      <w:pPr>
        <w:rPr>
          <w:bCs/>
          <w:szCs w:val="24"/>
          <w:shd w:val="clear" w:color="auto" w:fill="FFFFFF"/>
        </w:rPr>
      </w:pPr>
    </w:p>
    <w:p w14:paraId="2852130F" w14:textId="4CBE22A4" w:rsidR="007A1B88" w:rsidRDefault="007A1B88" w:rsidP="007A1B88">
      <w:pPr>
        <w:jc w:val="both"/>
      </w:pPr>
      <w:r w:rsidRPr="00DB2D70">
        <w:t xml:space="preserve">Obrasci zahtjeva za dodjelu potpore za svaku pojedinu mjeru sastavni </w:t>
      </w:r>
      <w:r w:rsidR="008E53D2">
        <w:t>su</w:t>
      </w:r>
      <w:r w:rsidRPr="00DB2D70">
        <w:t xml:space="preserve"> dio ovog Javnog poziva.</w:t>
      </w:r>
    </w:p>
    <w:p w14:paraId="6FB1DE0B" w14:textId="77777777" w:rsidR="002C0E03" w:rsidRDefault="002C0E03" w:rsidP="007A1B88">
      <w:pPr>
        <w:jc w:val="both"/>
      </w:pPr>
    </w:p>
    <w:p w14:paraId="15A043A9" w14:textId="77777777" w:rsidR="002C0E03" w:rsidRPr="00DB2D70" w:rsidRDefault="002C0E03" w:rsidP="007A1B88">
      <w:pPr>
        <w:jc w:val="both"/>
      </w:pPr>
      <w:r>
        <w:t>Grad Poreč-Parenzo može zatražiti od podnositelja zahtjeva dodatnu dokumentaciju, kako bi se dokazalo ispunjenje uvjeta za dodjelu potpora.</w:t>
      </w:r>
    </w:p>
    <w:p w14:paraId="40506104" w14:textId="77777777" w:rsidR="007A1B88" w:rsidRPr="007A1B88" w:rsidRDefault="007A1B88" w:rsidP="007A1B88">
      <w:pPr>
        <w:rPr>
          <w:bCs/>
          <w:szCs w:val="24"/>
          <w:shd w:val="clear" w:color="auto" w:fill="FFFFFF"/>
        </w:rPr>
      </w:pPr>
    </w:p>
    <w:p w14:paraId="66A6C040" w14:textId="77777777" w:rsidR="00C01EF0" w:rsidRPr="00DB2D70" w:rsidRDefault="007A1B88" w:rsidP="00C01EF0">
      <w:pPr>
        <w:rPr>
          <w:bCs/>
          <w:szCs w:val="24"/>
          <w:shd w:val="clear" w:color="auto" w:fill="FFFFFF"/>
        </w:rPr>
      </w:pPr>
      <w:r w:rsidRPr="007A1B88">
        <w:rPr>
          <w:bCs/>
          <w:szCs w:val="24"/>
          <w:shd w:val="clear" w:color="auto" w:fill="FFFFFF"/>
        </w:rPr>
        <w:t>Zahtjev s potrebnim prilozima predaje se u prijamnu kancelariju (pisarnicu) Grada Poreča, O. m. Tita 4 ili putem pošte.</w:t>
      </w:r>
    </w:p>
    <w:p w14:paraId="262A4360" w14:textId="77777777" w:rsidR="00C01EF0" w:rsidRPr="00DB2D70" w:rsidRDefault="00C01EF0" w:rsidP="00C01EF0">
      <w:pPr>
        <w:rPr>
          <w:bCs/>
          <w:szCs w:val="24"/>
          <w:shd w:val="clear" w:color="auto" w:fill="FFFFFF"/>
        </w:rPr>
      </w:pPr>
    </w:p>
    <w:p w14:paraId="3E677179" w14:textId="77777777" w:rsidR="00C01EF0" w:rsidRDefault="00C01EF0" w:rsidP="00C01EF0">
      <w:pPr>
        <w:rPr>
          <w:szCs w:val="24"/>
        </w:rPr>
      </w:pPr>
      <w:r w:rsidRPr="00DB2D70">
        <w:rPr>
          <w:szCs w:val="24"/>
        </w:rPr>
        <w:t>Nepotpuni zahtjevi se ne razmatraju.</w:t>
      </w:r>
    </w:p>
    <w:p w14:paraId="21790042" w14:textId="77777777" w:rsidR="002C0E03" w:rsidRDefault="002C0E03" w:rsidP="00C01EF0">
      <w:pPr>
        <w:rPr>
          <w:szCs w:val="24"/>
        </w:rPr>
      </w:pPr>
    </w:p>
    <w:p w14:paraId="3A0B9A86" w14:textId="52002975" w:rsidR="002C0E03" w:rsidRDefault="002C0E03" w:rsidP="00C01EF0">
      <w:pPr>
        <w:rPr>
          <w:szCs w:val="24"/>
        </w:rPr>
      </w:pPr>
      <w:r>
        <w:rPr>
          <w:szCs w:val="24"/>
        </w:rPr>
        <w:t>Zabranj</w:t>
      </w:r>
      <w:r w:rsidR="000D17B8">
        <w:rPr>
          <w:szCs w:val="24"/>
        </w:rPr>
        <w:t xml:space="preserve">eno je </w:t>
      </w:r>
      <w:r>
        <w:rPr>
          <w:szCs w:val="24"/>
        </w:rPr>
        <w:t>dvostruko financiranje aktivnosti i projekata iz drugih programa ili sustava financiranja iz javnih sredstava državnog proračuna i/ili proračuna Europske unije.</w:t>
      </w:r>
    </w:p>
    <w:p w14:paraId="6B4353EE" w14:textId="10F7B6EB" w:rsidR="000D17B8" w:rsidRDefault="000D17B8" w:rsidP="00C01EF0">
      <w:pPr>
        <w:rPr>
          <w:szCs w:val="24"/>
        </w:rPr>
      </w:pPr>
    </w:p>
    <w:p w14:paraId="0A3106C1" w14:textId="002E3D99" w:rsidR="000D17B8" w:rsidRPr="000D17B8" w:rsidRDefault="000D17B8" w:rsidP="000D17B8">
      <w:pPr>
        <w:jc w:val="both"/>
        <w:rPr>
          <w:szCs w:val="24"/>
        </w:rPr>
      </w:pPr>
      <w:r w:rsidRPr="00896EB2">
        <w:rPr>
          <w:szCs w:val="24"/>
        </w:rPr>
        <w:t xml:space="preserve">Podnositelj zahtjeva ima pravo podnijeti pisani prigovor </w:t>
      </w:r>
      <w:r w:rsidR="0028051A">
        <w:rPr>
          <w:szCs w:val="24"/>
        </w:rPr>
        <w:t xml:space="preserve">Gradonačelniku </w:t>
      </w:r>
      <w:r w:rsidRPr="00896EB2">
        <w:rPr>
          <w:szCs w:val="24"/>
        </w:rPr>
        <w:t xml:space="preserve">na Odluku Povjerenstvu za dodjelu potpore u roku od 8 (osam) dana od zaprimanja obavijesti Upravnog odjela </w:t>
      </w:r>
      <w:r w:rsidR="0028051A">
        <w:rPr>
          <w:szCs w:val="24"/>
        </w:rPr>
        <w:t xml:space="preserve">nadležnog </w:t>
      </w:r>
      <w:r w:rsidRPr="00896EB2">
        <w:rPr>
          <w:szCs w:val="24"/>
        </w:rPr>
        <w:t>za gospodarstvo putem redovne ili elektroničke pošte.</w:t>
      </w:r>
    </w:p>
    <w:p w14:paraId="6A33E982" w14:textId="77777777" w:rsidR="007A1B88" w:rsidRPr="00DB2D70" w:rsidRDefault="007A1B88" w:rsidP="007A1B88">
      <w:pPr>
        <w:rPr>
          <w:bCs/>
          <w:szCs w:val="24"/>
          <w:shd w:val="clear" w:color="auto" w:fill="FFFFFF"/>
        </w:rPr>
      </w:pPr>
    </w:p>
    <w:p w14:paraId="768E3A3D" w14:textId="41C688DF" w:rsidR="00B213FD" w:rsidRDefault="007A1B88" w:rsidP="00DE0FF6">
      <w:pPr>
        <w:rPr>
          <w:b/>
          <w:bCs/>
          <w:szCs w:val="24"/>
          <w:shd w:val="clear" w:color="auto" w:fill="FFFFFF"/>
        </w:rPr>
      </w:pPr>
      <w:r w:rsidRPr="007A1B88">
        <w:rPr>
          <w:bCs/>
          <w:szCs w:val="24"/>
          <w:shd w:val="clear" w:color="auto" w:fill="FFFFFF"/>
        </w:rPr>
        <w:t xml:space="preserve">Rok za podnošenje zahtjeva </w:t>
      </w:r>
      <w:r w:rsidRPr="000F17F2">
        <w:rPr>
          <w:bCs/>
          <w:szCs w:val="24"/>
          <w:shd w:val="clear" w:color="auto" w:fill="FFFFFF"/>
        </w:rPr>
        <w:t>je</w:t>
      </w:r>
      <w:r w:rsidR="00103B7B" w:rsidRPr="000F17F2">
        <w:rPr>
          <w:b/>
          <w:bCs/>
          <w:szCs w:val="24"/>
          <w:shd w:val="clear" w:color="auto" w:fill="FFFFFF"/>
        </w:rPr>
        <w:t xml:space="preserve">  </w:t>
      </w:r>
      <w:r w:rsidR="000D17B8">
        <w:rPr>
          <w:b/>
          <w:bCs/>
          <w:szCs w:val="24"/>
          <w:shd w:val="clear" w:color="auto" w:fill="FFFFFF"/>
        </w:rPr>
        <w:t>1</w:t>
      </w:r>
      <w:r w:rsidR="0091053D">
        <w:rPr>
          <w:b/>
          <w:bCs/>
          <w:szCs w:val="24"/>
          <w:shd w:val="clear" w:color="auto" w:fill="FFFFFF"/>
        </w:rPr>
        <w:t>3</w:t>
      </w:r>
      <w:r w:rsidR="00804B9B" w:rsidRPr="000F17F2">
        <w:rPr>
          <w:b/>
          <w:bCs/>
          <w:szCs w:val="24"/>
          <w:shd w:val="clear" w:color="auto" w:fill="FFFFFF"/>
        </w:rPr>
        <w:t xml:space="preserve">. </w:t>
      </w:r>
      <w:r w:rsidR="000D17B8">
        <w:rPr>
          <w:b/>
          <w:bCs/>
          <w:szCs w:val="24"/>
          <w:shd w:val="clear" w:color="auto" w:fill="FFFFFF"/>
        </w:rPr>
        <w:t>studenog</w:t>
      </w:r>
      <w:r w:rsidR="00804B9B" w:rsidRPr="000F17F2">
        <w:rPr>
          <w:b/>
          <w:bCs/>
          <w:szCs w:val="24"/>
          <w:shd w:val="clear" w:color="auto" w:fill="FFFFFF"/>
        </w:rPr>
        <w:t xml:space="preserve"> 202</w:t>
      </w:r>
      <w:r w:rsidR="0091053D">
        <w:rPr>
          <w:b/>
          <w:bCs/>
          <w:szCs w:val="24"/>
          <w:shd w:val="clear" w:color="auto" w:fill="FFFFFF"/>
        </w:rPr>
        <w:t>6</w:t>
      </w:r>
      <w:r w:rsidRPr="000F17F2">
        <w:rPr>
          <w:b/>
          <w:bCs/>
          <w:szCs w:val="24"/>
          <w:shd w:val="clear" w:color="auto" w:fill="FFFFFF"/>
        </w:rPr>
        <w:t xml:space="preserve">. </w:t>
      </w:r>
      <w:r w:rsidR="00360432" w:rsidRPr="000F17F2">
        <w:rPr>
          <w:b/>
          <w:bCs/>
          <w:szCs w:val="24"/>
          <w:shd w:val="clear" w:color="auto" w:fill="FFFFFF"/>
        </w:rPr>
        <w:t>g</w:t>
      </w:r>
      <w:r w:rsidRPr="000F17F2">
        <w:rPr>
          <w:b/>
          <w:bCs/>
          <w:szCs w:val="24"/>
          <w:shd w:val="clear" w:color="auto" w:fill="FFFFFF"/>
        </w:rPr>
        <w:t>o</w:t>
      </w:r>
      <w:r w:rsidR="00360432" w:rsidRPr="000F17F2">
        <w:rPr>
          <w:b/>
          <w:bCs/>
          <w:szCs w:val="24"/>
          <w:shd w:val="clear" w:color="auto" w:fill="FFFFFF"/>
        </w:rPr>
        <w:t>dine</w:t>
      </w:r>
      <w:r w:rsidR="0091053D">
        <w:rPr>
          <w:b/>
          <w:bCs/>
          <w:szCs w:val="24"/>
          <w:shd w:val="clear" w:color="auto" w:fill="FFFFFF"/>
        </w:rPr>
        <w:t>.</w:t>
      </w:r>
    </w:p>
    <w:p w14:paraId="6AB35C65" w14:textId="77777777" w:rsidR="00DE0FF6" w:rsidRPr="00DE0FF6" w:rsidRDefault="00DE0FF6" w:rsidP="00DE0FF6">
      <w:pPr>
        <w:rPr>
          <w:b/>
          <w:bCs/>
          <w:szCs w:val="24"/>
          <w:shd w:val="clear" w:color="auto" w:fill="FFFFFF"/>
        </w:rPr>
      </w:pPr>
    </w:p>
    <w:p w14:paraId="181AFE30" w14:textId="4F03A05C" w:rsidR="00B213FD" w:rsidRPr="00CF6AD0" w:rsidRDefault="00B213FD" w:rsidP="00B213FD">
      <w:pPr>
        <w:jc w:val="both"/>
        <w:rPr>
          <w:szCs w:val="24"/>
        </w:rPr>
      </w:pPr>
      <w:r w:rsidRPr="00896EB2">
        <w:rPr>
          <w:szCs w:val="24"/>
        </w:rPr>
        <w:lastRenderedPageBreak/>
        <w:t xml:space="preserve">Sve upite u vezi s ovim </w:t>
      </w:r>
      <w:r w:rsidR="00E362A4">
        <w:rPr>
          <w:szCs w:val="24"/>
        </w:rPr>
        <w:t>Javnim pozivom</w:t>
      </w:r>
      <w:r w:rsidRPr="00896EB2">
        <w:rPr>
          <w:szCs w:val="24"/>
        </w:rPr>
        <w:t xml:space="preserve"> moguće je uputiti putem e-maila: </w:t>
      </w:r>
      <w:r w:rsidR="00CF6AD0" w:rsidRPr="00CF6AD0">
        <w:rPr>
          <w:rStyle w:val="Hiperveza"/>
          <w:b/>
          <w:bCs/>
          <w:color w:val="auto"/>
          <w:szCs w:val="24"/>
        </w:rPr>
        <w:t>anita.lakoseljac@porec.hr</w:t>
      </w:r>
      <w:r w:rsidRPr="00CF6AD0">
        <w:rPr>
          <w:b/>
          <w:bCs/>
          <w:szCs w:val="24"/>
        </w:rPr>
        <w:t xml:space="preserve"> </w:t>
      </w:r>
      <w:r w:rsidR="00CF6AD0" w:rsidRPr="00CF6AD0">
        <w:rPr>
          <w:szCs w:val="24"/>
        </w:rPr>
        <w:t>i</w:t>
      </w:r>
      <w:r w:rsidR="00CF6AD0" w:rsidRPr="00CF6AD0">
        <w:rPr>
          <w:b/>
          <w:bCs/>
          <w:szCs w:val="24"/>
        </w:rPr>
        <w:t xml:space="preserve"> </w:t>
      </w:r>
      <w:hyperlink r:id="rId10" w:history="1">
        <w:r w:rsidR="00CF6AD0" w:rsidRPr="00CF6AD0">
          <w:rPr>
            <w:rStyle w:val="Hiperveza"/>
            <w:b/>
            <w:bCs/>
            <w:color w:val="auto"/>
            <w:szCs w:val="24"/>
          </w:rPr>
          <w:t>matea.kodan@porec.hr</w:t>
        </w:r>
      </w:hyperlink>
      <w:r w:rsidR="00CF6AD0" w:rsidRPr="00CF6AD0">
        <w:rPr>
          <w:szCs w:val="24"/>
        </w:rPr>
        <w:t xml:space="preserve"> </w:t>
      </w:r>
      <w:r w:rsidRPr="00CF6AD0">
        <w:rPr>
          <w:szCs w:val="24"/>
        </w:rPr>
        <w:t>ili na telefon: 052 633</w:t>
      </w:r>
      <w:r w:rsidR="008E53D2" w:rsidRPr="00CF6AD0">
        <w:rPr>
          <w:szCs w:val="24"/>
        </w:rPr>
        <w:t>-</w:t>
      </w:r>
      <w:r w:rsidR="00CF6AD0" w:rsidRPr="00CF6AD0">
        <w:rPr>
          <w:szCs w:val="24"/>
        </w:rPr>
        <w:t>317</w:t>
      </w:r>
      <w:r w:rsidRPr="00CF6AD0">
        <w:rPr>
          <w:szCs w:val="24"/>
        </w:rPr>
        <w:t>, 052 634</w:t>
      </w:r>
      <w:r w:rsidR="008E53D2" w:rsidRPr="00CF6AD0">
        <w:rPr>
          <w:szCs w:val="24"/>
        </w:rPr>
        <w:t>-</w:t>
      </w:r>
      <w:r w:rsidR="00CF6AD0" w:rsidRPr="00CF6AD0">
        <w:rPr>
          <w:szCs w:val="24"/>
        </w:rPr>
        <w:t>762</w:t>
      </w:r>
      <w:r w:rsidRPr="00CF6AD0">
        <w:rPr>
          <w:szCs w:val="24"/>
        </w:rPr>
        <w:t>.</w:t>
      </w:r>
    </w:p>
    <w:p w14:paraId="2918636A" w14:textId="2B1DFF75" w:rsidR="00B213FD" w:rsidRDefault="00B213FD" w:rsidP="00B213FD">
      <w:pPr>
        <w:jc w:val="both"/>
        <w:rPr>
          <w:szCs w:val="24"/>
        </w:rPr>
      </w:pPr>
    </w:p>
    <w:p w14:paraId="3DE14D64" w14:textId="77777777" w:rsidR="00BB1893" w:rsidRDefault="00BB1893" w:rsidP="00F83AFE">
      <w:pPr>
        <w:pStyle w:val="xxmsolistparagraph"/>
        <w:jc w:val="both"/>
        <w:rPr>
          <w:rFonts w:ascii="Times New Roman" w:eastAsia="Times New Roman" w:hAnsi="Times New Roman" w:cs="Times New Roman"/>
          <w:b/>
          <w:sz w:val="24"/>
          <w:szCs w:val="24"/>
        </w:rPr>
      </w:pPr>
    </w:p>
    <w:p w14:paraId="30730DBA" w14:textId="6C957CCA" w:rsidR="00F83AFE" w:rsidRPr="00896EB2" w:rsidRDefault="00F83AFE" w:rsidP="00F83AFE">
      <w:pPr>
        <w:pStyle w:val="xxmsolistparagraph"/>
        <w:jc w:val="both"/>
        <w:rPr>
          <w:rFonts w:ascii="Times New Roman" w:hAnsi="Times New Roman" w:cs="Times New Roman"/>
          <w:b/>
          <w:sz w:val="24"/>
          <w:szCs w:val="24"/>
        </w:rPr>
      </w:pPr>
      <w:r w:rsidRPr="00896EB2">
        <w:rPr>
          <w:rFonts w:ascii="Times New Roman" w:eastAsia="Times New Roman" w:hAnsi="Times New Roman" w:cs="Times New Roman"/>
          <w:b/>
          <w:sz w:val="24"/>
          <w:szCs w:val="24"/>
        </w:rPr>
        <w:t xml:space="preserve">IV. POTPORE MALE VRIJEDNOSTI SUKLADNO UREDBI KOMISIJE </w:t>
      </w:r>
      <w:r w:rsidRPr="00896EB2">
        <w:rPr>
          <w:rFonts w:ascii="Times New Roman" w:hAnsi="Times New Roman" w:cs="Times New Roman"/>
          <w:b/>
          <w:sz w:val="24"/>
          <w:szCs w:val="24"/>
        </w:rPr>
        <w:t>(EU)</w:t>
      </w:r>
      <w:bookmarkStart w:id="0" w:name="_Hlk156293469"/>
      <w:r w:rsidR="00612891">
        <w:rPr>
          <w:rFonts w:ascii="Times New Roman" w:hAnsi="Times New Roman" w:cs="Times New Roman"/>
          <w:b/>
          <w:sz w:val="24"/>
          <w:szCs w:val="24"/>
        </w:rPr>
        <w:t xml:space="preserve"> </w:t>
      </w:r>
      <w:r w:rsidR="00F4214B">
        <w:rPr>
          <w:rFonts w:ascii="Times New Roman" w:hAnsi="Times New Roman" w:cs="Times New Roman"/>
          <w:b/>
          <w:sz w:val="24"/>
          <w:szCs w:val="24"/>
        </w:rPr>
        <w:t>2023/2831</w:t>
      </w:r>
      <w:bookmarkEnd w:id="0"/>
    </w:p>
    <w:p w14:paraId="319CAB35" w14:textId="5A2FCF6F" w:rsidR="00F83AFE" w:rsidRPr="00896EB2" w:rsidRDefault="00F83AFE" w:rsidP="00F83AFE">
      <w:pPr>
        <w:jc w:val="center"/>
        <w:rPr>
          <w:b/>
          <w:szCs w:val="24"/>
        </w:rPr>
      </w:pPr>
    </w:p>
    <w:p w14:paraId="6260E72B" w14:textId="2FE73F3A" w:rsidR="00F83AFE" w:rsidRPr="00896EB2" w:rsidRDefault="00F83AFE" w:rsidP="00F83AFE">
      <w:pPr>
        <w:pStyle w:val="xmsonormal"/>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t xml:space="preserve">Potpore koje se dodjeljuju po ovom </w:t>
      </w:r>
      <w:r w:rsidR="009235A5">
        <w:rPr>
          <w:rFonts w:ascii="Times New Roman" w:eastAsia="Times New Roman" w:hAnsi="Times New Roman" w:cs="Times New Roman"/>
          <w:sz w:val="24"/>
          <w:szCs w:val="24"/>
        </w:rPr>
        <w:t>Javnom pozivu</w:t>
      </w:r>
      <w:r w:rsidRPr="00896EB2">
        <w:rPr>
          <w:rFonts w:ascii="Times New Roman" w:eastAsia="Times New Roman" w:hAnsi="Times New Roman" w:cs="Times New Roman"/>
          <w:sz w:val="24"/>
          <w:szCs w:val="24"/>
        </w:rPr>
        <w:t xml:space="preserve"> dodjeljuju se sukladno pravilima EU o pružanju državne potpore propisanim Uredbom Komisije (EZ) br. 2023/2831 od 13. prosinca 2023. o primjeni članaka 107. i 108. Ugovora o funkcioniranju Europske unije na de minimis potpore </w:t>
      </w:r>
      <w:r w:rsidR="00135367" w:rsidRPr="00A76381">
        <w:rPr>
          <w:rFonts w:ascii="Times New Roman" w:hAnsi="Times New Roman" w:cs="Times New Roman"/>
          <w:sz w:val="24"/>
          <w:szCs w:val="24"/>
        </w:rPr>
        <w:t>(SL EU, L352 od 24. 12. 2013.)</w:t>
      </w:r>
      <w:r w:rsidR="00135367">
        <w:rPr>
          <w:rFonts w:ascii="Times New Roman" w:hAnsi="Times New Roman" w:cs="Times New Roman"/>
          <w:sz w:val="24"/>
          <w:szCs w:val="24"/>
        </w:rPr>
        <w:t xml:space="preserve"> – u daljnjem tekstu Uredba 2023/2831.</w:t>
      </w:r>
    </w:p>
    <w:p w14:paraId="3A91516F" w14:textId="77777777" w:rsidR="00F83AFE" w:rsidRPr="00896EB2" w:rsidRDefault="00F83AFE" w:rsidP="00F83AFE">
      <w:pPr>
        <w:pStyle w:val="xmsonormal"/>
        <w:jc w:val="both"/>
        <w:rPr>
          <w:rFonts w:ascii="Times New Roman" w:eastAsia="Times New Roman" w:hAnsi="Times New Roman" w:cs="Times New Roman"/>
          <w:sz w:val="24"/>
          <w:szCs w:val="24"/>
        </w:rPr>
      </w:pPr>
    </w:p>
    <w:p w14:paraId="73EDEFFB" w14:textId="13C9860D" w:rsidR="00F83AFE" w:rsidRPr="00896EB2" w:rsidRDefault="00F83AFE" w:rsidP="00F83AFE">
      <w:pPr>
        <w:pStyle w:val="xmsonormal"/>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t xml:space="preserve">Ovaj </w:t>
      </w:r>
      <w:r w:rsidR="009235A5">
        <w:rPr>
          <w:rFonts w:ascii="Times New Roman" w:eastAsia="Times New Roman" w:hAnsi="Times New Roman" w:cs="Times New Roman"/>
          <w:sz w:val="24"/>
          <w:szCs w:val="24"/>
        </w:rPr>
        <w:t>Javni poziv</w:t>
      </w:r>
      <w:r w:rsidRPr="00896EB2">
        <w:rPr>
          <w:rFonts w:ascii="Times New Roman" w:eastAsia="Times New Roman" w:hAnsi="Times New Roman" w:cs="Times New Roman"/>
          <w:sz w:val="24"/>
          <w:szCs w:val="24"/>
        </w:rPr>
        <w:t xml:space="preserve"> potpora, sukladno članku 1.</w:t>
      </w:r>
      <w:r w:rsidR="00BD3B77">
        <w:rPr>
          <w:rFonts w:ascii="Times New Roman" w:eastAsia="Times New Roman" w:hAnsi="Times New Roman" w:cs="Times New Roman"/>
          <w:sz w:val="24"/>
          <w:szCs w:val="24"/>
        </w:rPr>
        <w:t xml:space="preserve"> stavak 1. </w:t>
      </w:r>
      <w:r w:rsidRPr="00896EB2">
        <w:rPr>
          <w:rFonts w:ascii="Times New Roman" w:eastAsia="Times New Roman" w:hAnsi="Times New Roman" w:cs="Times New Roman"/>
          <w:sz w:val="24"/>
          <w:szCs w:val="24"/>
        </w:rPr>
        <w:t>Uredbe o potporama male vrijednosti br.</w:t>
      </w:r>
      <w:r w:rsidR="00B462B9">
        <w:rPr>
          <w:rFonts w:ascii="Times New Roman" w:eastAsia="Times New Roman" w:hAnsi="Times New Roman" w:cs="Times New Roman"/>
          <w:sz w:val="24"/>
          <w:szCs w:val="24"/>
        </w:rPr>
        <w:t xml:space="preserve"> </w:t>
      </w:r>
      <w:r w:rsidRPr="00896EB2">
        <w:rPr>
          <w:rFonts w:ascii="Times New Roman" w:eastAsia="Times New Roman" w:hAnsi="Times New Roman" w:cs="Times New Roman"/>
          <w:sz w:val="24"/>
          <w:szCs w:val="24"/>
        </w:rPr>
        <w:t xml:space="preserve"> 2023/2831, ne odnosi se na: </w:t>
      </w:r>
    </w:p>
    <w:p w14:paraId="0A1C562A" w14:textId="77777777" w:rsidR="00F83AFE" w:rsidRPr="00896EB2" w:rsidRDefault="00F83AFE" w:rsidP="00F83AFE">
      <w:pPr>
        <w:pStyle w:val="xmsonormal"/>
        <w:numPr>
          <w:ilvl w:val="0"/>
          <w:numId w:val="26"/>
        </w:numPr>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t>potpore koje se dodjeljuju poduzetnicima koji se bave primarnom proizvodnjom proizvoda ribarstva i akvakulture;</w:t>
      </w:r>
    </w:p>
    <w:p w14:paraId="7C2244F9" w14:textId="77777777" w:rsidR="00F83AFE" w:rsidRPr="00896EB2" w:rsidRDefault="00F83AFE" w:rsidP="00F83AFE">
      <w:pPr>
        <w:pStyle w:val="xmsonormal"/>
        <w:numPr>
          <w:ilvl w:val="0"/>
          <w:numId w:val="26"/>
        </w:numPr>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t>potpore koje se dodjeljuju poduzetnicima koji se bave preradom i stavljanjem na tržište proizvoda ribarstva i akvakulture, ako je iznos potpore utvrđen na temelju cijene ili količine kupljenih proizvoda ili proizvoda stavljenih na tržište;</w:t>
      </w:r>
    </w:p>
    <w:p w14:paraId="49BCFBBE" w14:textId="77777777" w:rsidR="00F83AFE" w:rsidRPr="00896EB2" w:rsidRDefault="00F83AFE" w:rsidP="00F83AFE">
      <w:pPr>
        <w:pStyle w:val="xmsonormal"/>
        <w:numPr>
          <w:ilvl w:val="0"/>
          <w:numId w:val="26"/>
        </w:numPr>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t>potpore koje se dodjeljuju poduzetnicima u primarnoj proizvodnji poljoprivrednih proizvoda;</w:t>
      </w:r>
    </w:p>
    <w:p w14:paraId="72128874" w14:textId="7A1BF910" w:rsidR="00F83AFE" w:rsidRPr="00896EB2" w:rsidRDefault="00F83AFE" w:rsidP="00F83AFE">
      <w:pPr>
        <w:pStyle w:val="xmsonormal"/>
        <w:numPr>
          <w:ilvl w:val="0"/>
          <w:numId w:val="26"/>
        </w:numPr>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t>potpore koje se dodjeljuju poduzetnicima u sektoru prerade i stavljanja na tržište poljoprivrednih proizvoda, u jednom od sljedećih slučajeva:</w:t>
      </w:r>
    </w:p>
    <w:p w14:paraId="4C09C193" w14:textId="021D33BB" w:rsidR="00F83AFE" w:rsidRPr="00896EB2" w:rsidRDefault="00F83AFE" w:rsidP="00F83AFE">
      <w:pPr>
        <w:pStyle w:val="xmsonormal"/>
        <w:numPr>
          <w:ilvl w:val="1"/>
          <w:numId w:val="26"/>
        </w:numPr>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t>ako se iznos potpore utvrđuje na temelju cijene ili količine tih proizvoda koji s</w:t>
      </w:r>
      <w:r w:rsidR="00120809">
        <w:rPr>
          <w:rFonts w:ascii="Times New Roman" w:eastAsia="Times New Roman" w:hAnsi="Times New Roman" w:cs="Times New Roman"/>
          <w:sz w:val="24"/>
          <w:szCs w:val="24"/>
        </w:rPr>
        <w:t>u</w:t>
      </w:r>
      <w:r w:rsidRPr="00896EB2">
        <w:rPr>
          <w:rFonts w:ascii="Times New Roman" w:eastAsia="Times New Roman" w:hAnsi="Times New Roman" w:cs="Times New Roman"/>
          <w:sz w:val="24"/>
          <w:szCs w:val="24"/>
        </w:rPr>
        <w:t xml:space="preserve"> kupljeni od primarnih proizvođača ili koje dotični poduzetnici stavljaju na tržište;</w:t>
      </w:r>
    </w:p>
    <w:p w14:paraId="2D5412EC" w14:textId="527EBCE3" w:rsidR="00F83AFE" w:rsidRPr="00896EB2" w:rsidRDefault="006E2AD3" w:rsidP="006E2AD3">
      <w:pPr>
        <w:pStyle w:val="xmsonormal"/>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83AFE" w:rsidRPr="00896EB2">
        <w:rPr>
          <w:rFonts w:ascii="Times New Roman" w:eastAsia="Times New Roman" w:hAnsi="Times New Roman" w:cs="Times New Roman"/>
          <w:sz w:val="24"/>
          <w:szCs w:val="24"/>
        </w:rPr>
        <w:t xml:space="preserve">ii </w:t>
      </w:r>
      <w:r w:rsidR="00A867BC">
        <w:rPr>
          <w:rFonts w:ascii="Times New Roman" w:eastAsia="Times New Roman" w:hAnsi="Times New Roman" w:cs="Times New Roman"/>
          <w:sz w:val="24"/>
          <w:szCs w:val="24"/>
        </w:rPr>
        <w:t xml:space="preserve">         </w:t>
      </w:r>
      <w:r w:rsidR="00F83AFE" w:rsidRPr="00896EB2">
        <w:rPr>
          <w:rFonts w:ascii="Times New Roman" w:eastAsia="Times New Roman" w:hAnsi="Times New Roman" w:cs="Times New Roman"/>
          <w:sz w:val="24"/>
          <w:szCs w:val="24"/>
        </w:rPr>
        <w:t>ako su potpore uvjetovane njihovim djelomičnim ili potpunim prenošenjem na primarne proizvođače;</w:t>
      </w:r>
    </w:p>
    <w:p w14:paraId="0D66BE81" w14:textId="77777777" w:rsidR="00F83AFE" w:rsidRPr="00896EB2" w:rsidRDefault="00F83AFE" w:rsidP="00F83AFE">
      <w:pPr>
        <w:pStyle w:val="xmsonormal"/>
        <w:numPr>
          <w:ilvl w:val="0"/>
          <w:numId w:val="26"/>
        </w:numPr>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t>potpore dodijeljene za djelatnosti povezane s izvozom u treće zemlje ili države članice, konkretno potpore izravno povezane s izvezenim količinama, uspostavljanjem i radom distribucijske mreže ili drugim tekućim rashodima povezanima s djelatnošću izvoza;</w:t>
      </w:r>
    </w:p>
    <w:p w14:paraId="39A71B61" w14:textId="77777777" w:rsidR="00F83AFE" w:rsidRPr="00896EB2" w:rsidRDefault="00F83AFE" w:rsidP="00F83AFE">
      <w:pPr>
        <w:pStyle w:val="xmsonormal"/>
        <w:numPr>
          <w:ilvl w:val="0"/>
          <w:numId w:val="26"/>
        </w:numPr>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t>potpore koje se uvjetuju upotrebom domaćih proizvoda ili usluga umjesto uvoznih.</w:t>
      </w:r>
    </w:p>
    <w:p w14:paraId="5AD21AC6" w14:textId="77777777" w:rsidR="00F83AFE" w:rsidRPr="00896EB2" w:rsidRDefault="00F83AFE" w:rsidP="00F83AFE">
      <w:pPr>
        <w:pStyle w:val="xmsonormal"/>
        <w:ind w:left="720"/>
        <w:jc w:val="both"/>
        <w:rPr>
          <w:rFonts w:ascii="Times New Roman" w:eastAsia="Times New Roman" w:hAnsi="Times New Roman" w:cs="Times New Roman"/>
          <w:sz w:val="24"/>
          <w:szCs w:val="24"/>
        </w:rPr>
      </w:pPr>
    </w:p>
    <w:p w14:paraId="495A0328" w14:textId="77777777" w:rsidR="00F83AFE" w:rsidRPr="00896EB2" w:rsidRDefault="00F83AFE" w:rsidP="00F83AFE">
      <w:pPr>
        <w:pStyle w:val="xmsonormal"/>
        <w:jc w:val="both"/>
        <w:rPr>
          <w:rFonts w:ascii="Times New Roman" w:hAnsi="Times New Roman" w:cs="Times New Roman"/>
          <w:sz w:val="24"/>
          <w:szCs w:val="24"/>
        </w:rPr>
      </w:pPr>
      <w:r w:rsidRPr="00896EB2">
        <w:rPr>
          <w:rFonts w:ascii="Times New Roman" w:hAnsi="Times New Roman" w:cs="Times New Roman"/>
          <w:sz w:val="24"/>
          <w:szCs w:val="24"/>
        </w:rPr>
        <w:t xml:space="preserve">Sukladno članku 1. stavku 2. Uredbe o potporama male vrijednosti br. </w:t>
      </w:r>
      <w:r w:rsidRPr="00896EB2">
        <w:rPr>
          <w:rFonts w:ascii="Times New Roman" w:eastAsia="Times New Roman" w:hAnsi="Times New Roman" w:cs="Times New Roman"/>
          <w:sz w:val="24"/>
          <w:szCs w:val="24"/>
        </w:rPr>
        <w:t xml:space="preserve">2023/2831 </w:t>
      </w:r>
      <w:r w:rsidRPr="00896EB2">
        <w:rPr>
          <w:rFonts w:ascii="Times New Roman" w:hAnsi="Times New Roman" w:cs="Times New Roman"/>
          <w:sz w:val="24"/>
          <w:szCs w:val="24"/>
        </w:rPr>
        <w:t>ako poduzetnik djeluje i u jednom od sektorima iz stavka 1. točke (a), (b), (c) ili (d) i u jednom ili više sektora obuhvaćenih područjem primjene ove Uredbe ili obavlja druge djelatnosti obuhvaćene područjem primjene ove Uredbe, ova se Uredba primjenjuje na potpore dodijeljene u vezi s tim drugim sektorima odnosno djelatnostima, uz uvjet da predmetna država članica osigura odgovarajućim sredstvima, kao što je razdvajanje djelatnosti ili razdvajanje računa, da djelatnosti u sektorima isključenima iz područja primjene ove Uredbe ne ostvaruju korist od de minimis potpore koje se dodjeljuju u skladu s ovom Uredbom.</w:t>
      </w:r>
    </w:p>
    <w:p w14:paraId="1D37FE95" w14:textId="77777777" w:rsidR="00F83AFE" w:rsidRPr="00896EB2" w:rsidRDefault="00F83AFE" w:rsidP="00F83AFE">
      <w:pPr>
        <w:pStyle w:val="xmsonormal"/>
        <w:jc w:val="both"/>
        <w:rPr>
          <w:rFonts w:ascii="Times New Roman" w:hAnsi="Times New Roman" w:cs="Times New Roman"/>
          <w:sz w:val="24"/>
          <w:szCs w:val="24"/>
        </w:rPr>
      </w:pPr>
    </w:p>
    <w:p w14:paraId="082E66EF" w14:textId="77777777" w:rsidR="00F83AFE" w:rsidRPr="00896EB2" w:rsidRDefault="00F83AFE" w:rsidP="00F83AFE">
      <w:pPr>
        <w:pStyle w:val="xmsonormal"/>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t xml:space="preserve">Sukladno članku 2., točka 2. Uredbe o potporama male vrijednosti br. 2023/2831 pod pojmom „jedan poduzetnik“ obuhvaćena su sva poduzeća koja su u najmanje jednom od sljedećih odnosa jedan prema drugom: </w:t>
      </w:r>
    </w:p>
    <w:p w14:paraId="772F9944" w14:textId="77777777" w:rsidR="00F83AFE" w:rsidRPr="00896EB2" w:rsidRDefault="00F83AFE" w:rsidP="00F83AFE">
      <w:pPr>
        <w:pStyle w:val="xmsonormal"/>
        <w:jc w:val="both"/>
        <w:rPr>
          <w:rFonts w:ascii="Times New Roman" w:eastAsia="Times New Roman" w:hAnsi="Times New Roman" w:cs="Times New Roman"/>
          <w:sz w:val="24"/>
          <w:szCs w:val="24"/>
        </w:rPr>
      </w:pPr>
    </w:p>
    <w:p w14:paraId="7817B99D" w14:textId="77777777" w:rsidR="00F83AFE" w:rsidRPr="00896EB2" w:rsidRDefault="00F83AFE" w:rsidP="00F83AFE">
      <w:pPr>
        <w:pStyle w:val="xmsonormal"/>
        <w:numPr>
          <w:ilvl w:val="0"/>
          <w:numId w:val="25"/>
        </w:numPr>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t>jedno poduzeće ima većinu glasačkih prava dioničara ili članova u drugom poduzeću;</w:t>
      </w:r>
    </w:p>
    <w:p w14:paraId="4138BC3D" w14:textId="77777777" w:rsidR="00F83AFE" w:rsidRPr="00896EB2" w:rsidRDefault="00F83AFE" w:rsidP="00F83AFE">
      <w:pPr>
        <w:pStyle w:val="xmsonormal"/>
        <w:numPr>
          <w:ilvl w:val="0"/>
          <w:numId w:val="25"/>
        </w:numPr>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t>jedno poduzeće ima pravo imenovati ili smijeniti većinu članova upravnog, upravljačkog ili nadzornog tijela drugog poduzeća;</w:t>
      </w:r>
    </w:p>
    <w:p w14:paraId="389A41E8" w14:textId="77777777" w:rsidR="00F83AFE" w:rsidRPr="00896EB2" w:rsidRDefault="00F83AFE" w:rsidP="00F83AFE">
      <w:pPr>
        <w:pStyle w:val="xmsonormal"/>
        <w:numPr>
          <w:ilvl w:val="0"/>
          <w:numId w:val="25"/>
        </w:numPr>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lastRenderedPageBreak/>
        <w:t>jedno poduzeće ima pravo na ostvarivanje vladajućeg utjecaja nad drugim poduzećem na temelju ugovora sklopljenog s tim poduzećem ili na temelju odredbe njegova osnivačkog akta ili statuta;</w:t>
      </w:r>
    </w:p>
    <w:p w14:paraId="10DF41A4" w14:textId="1D2DEEF0" w:rsidR="00F83AFE" w:rsidRPr="00896EB2" w:rsidRDefault="00F83AFE" w:rsidP="00F83AFE">
      <w:pPr>
        <w:pStyle w:val="xmsonormal"/>
        <w:numPr>
          <w:ilvl w:val="0"/>
          <w:numId w:val="25"/>
        </w:numPr>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t>jedno poduzeće, koje je dioničar ili član u drugom poduzeć</w:t>
      </w:r>
      <w:r w:rsidR="00DE2238">
        <w:rPr>
          <w:rFonts w:ascii="Times New Roman" w:eastAsia="Times New Roman" w:hAnsi="Times New Roman" w:cs="Times New Roman"/>
          <w:sz w:val="24"/>
          <w:szCs w:val="24"/>
        </w:rPr>
        <w:t>u</w:t>
      </w:r>
      <w:r w:rsidRPr="00896EB2">
        <w:rPr>
          <w:rFonts w:ascii="Times New Roman" w:eastAsia="Times New Roman" w:hAnsi="Times New Roman" w:cs="Times New Roman"/>
          <w:sz w:val="24"/>
          <w:szCs w:val="24"/>
        </w:rPr>
        <w:t>, samo kontrolira većinu glasačkih prava dioničara ili glasačkih prava članova u tom poduzeću u dogovoru s drugim dioničarima ili članovima tog poduzeća.</w:t>
      </w:r>
    </w:p>
    <w:p w14:paraId="5FE5FAAE" w14:textId="77777777" w:rsidR="00F83AFE" w:rsidRPr="00896EB2" w:rsidRDefault="00F83AFE" w:rsidP="00F83AFE">
      <w:pPr>
        <w:pStyle w:val="xmsonormal"/>
        <w:jc w:val="both"/>
        <w:rPr>
          <w:rFonts w:ascii="Times New Roman" w:eastAsia="Times New Roman" w:hAnsi="Times New Roman" w:cs="Times New Roman"/>
          <w:sz w:val="24"/>
          <w:szCs w:val="24"/>
        </w:rPr>
      </w:pPr>
    </w:p>
    <w:p w14:paraId="14CED7B4" w14:textId="77777777" w:rsidR="00F83AFE" w:rsidRPr="00896EB2" w:rsidRDefault="00F83AFE" w:rsidP="00F83AFE">
      <w:pPr>
        <w:pStyle w:val="xmsonormal"/>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t>Poduzeća koja su u bilo kojem odnosu iz točaka od (a) do (d) preko jednog ili više drugih poduzeća također se smatraju jednim poduzetnikom.</w:t>
      </w:r>
    </w:p>
    <w:p w14:paraId="5E35DCD8" w14:textId="77777777" w:rsidR="00F83AFE" w:rsidRPr="00896EB2" w:rsidRDefault="00F83AFE" w:rsidP="00F83AFE">
      <w:pPr>
        <w:pStyle w:val="xmsonormal"/>
        <w:jc w:val="both"/>
        <w:rPr>
          <w:rFonts w:ascii="Times New Roman" w:eastAsia="Times New Roman" w:hAnsi="Times New Roman" w:cs="Times New Roman"/>
          <w:sz w:val="24"/>
          <w:szCs w:val="24"/>
        </w:rPr>
      </w:pPr>
    </w:p>
    <w:p w14:paraId="383EA468" w14:textId="22A9E70C" w:rsidR="00C53302" w:rsidRDefault="00F83AFE" w:rsidP="00C53302">
      <w:pPr>
        <w:pStyle w:val="xmsonormal"/>
        <w:jc w:val="both"/>
        <w:rPr>
          <w:rFonts w:ascii="Times New Roman" w:eastAsia="Times New Roman" w:hAnsi="Times New Roman" w:cs="Times New Roman"/>
          <w:sz w:val="24"/>
          <w:szCs w:val="24"/>
        </w:rPr>
      </w:pPr>
      <w:r w:rsidRPr="00896EB2">
        <w:rPr>
          <w:rFonts w:ascii="Times New Roman" w:eastAsia="Times New Roman" w:hAnsi="Times New Roman" w:cs="Times New Roman"/>
          <w:sz w:val="24"/>
          <w:szCs w:val="24"/>
        </w:rPr>
        <w:t>Sukladno članku 3. stavku 2. Uredbe o potporama male vrijednosti br. 2023/2831</w:t>
      </w:r>
      <w:r w:rsidR="00D12FB7">
        <w:rPr>
          <w:rFonts w:ascii="Times New Roman" w:eastAsia="Times New Roman" w:hAnsi="Times New Roman" w:cs="Times New Roman"/>
          <w:sz w:val="24"/>
          <w:szCs w:val="24"/>
        </w:rPr>
        <w:t>:</w:t>
      </w:r>
    </w:p>
    <w:p w14:paraId="6A600ACC" w14:textId="77777777" w:rsidR="00C53302" w:rsidRDefault="00C53302" w:rsidP="00C53302">
      <w:pPr>
        <w:pStyle w:val="xmsonormal"/>
        <w:jc w:val="both"/>
        <w:rPr>
          <w:rFonts w:ascii="Times New Roman" w:hAnsi="Times New Roman" w:cs="Times New Roman"/>
          <w:sz w:val="24"/>
          <w:szCs w:val="24"/>
        </w:rPr>
      </w:pPr>
      <w:r w:rsidRPr="00C53302">
        <w:rPr>
          <w:rFonts w:ascii="Times New Roman" w:hAnsi="Times New Roman" w:cs="Times New Roman"/>
          <w:sz w:val="24"/>
          <w:szCs w:val="24"/>
        </w:rPr>
        <w:t xml:space="preserve">1. </w:t>
      </w:r>
      <w:r w:rsidR="00F83AFE" w:rsidRPr="00C53302">
        <w:rPr>
          <w:rFonts w:ascii="Times New Roman" w:hAnsi="Times New Roman" w:cs="Times New Roman"/>
          <w:sz w:val="24"/>
          <w:szCs w:val="24"/>
        </w:rPr>
        <w:t>Ako mjere potpore ispunjavaju uvjete propisane ovom Uredbom, smatra se da ne ispunjavaju sve kriterije iz članka 107. stavka 1. Ugovora te stoga ne podliježu obvezi prijave iz članka 108. stavka 3. Ugovora.</w:t>
      </w:r>
    </w:p>
    <w:p w14:paraId="6BE1AAFF" w14:textId="41ABB546" w:rsidR="00C53302" w:rsidRDefault="00C53302" w:rsidP="00C53302">
      <w:pPr>
        <w:pStyle w:val="xmsonormal"/>
        <w:jc w:val="both"/>
        <w:rPr>
          <w:rFonts w:ascii="Times New Roman" w:hAnsi="Times New Roman" w:cs="Times New Roman"/>
          <w:sz w:val="24"/>
          <w:szCs w:val="24"/>
        </w:rPr>
      </w:pPr>
      <w:r w:rsidRPr="00C53302">
        <w:rPr>
          <w:rFonts w:ascii="Times New Roman" w:hAnsi="Times New Roman" w:cs="Times New Roman"/>
          <w:sz w:val="24"/>
          <w:szCs w:val="24"/>
        </w:rPr>
        <w:t xml:space="preserve">2. </w:t>
      </w:r>
      <w:r w:rsidR="00F83AFE" w:rsidRPr="00C53302">
        <w:rPr>
          <w:rFonts w:ascii="Times New Roman" w:hAnsi="Times New Roman" w:cs="Times New Roman"/>
          <w:sz w:val="24"/>
          <w:szCs w:val="24"/>
        </w:rPr>
        <w:t xml:space="preserve">Ukupan iznos </w:t>
      </w:r>
      <w:r w:rsidR="00F83AFE" w:rsidRPr="00C53302">
        <w:rPr>
          <w:rStyle w:val="oj-italic"/>
          <w:rFonts w:ascii="Times New Roman" w:hAnsi="Times New Roman" w:cs="Times New Roman"/>
          <w:sz w:val="24"/>
          <w:szCs w:val="24"/>
        </w:rPr>
        <w:t>de minimis</w:t>
      </w:r>
      <w:r w:rsidR="00F83AFE" w:rsidRPr="00C53302">
        <w:rPr>
          <w:rFonts w:ascii="Times New Roman" w:hAnsi="Times New Roman" w:cs="Times New Roman"/>
          <w:sz w:val="24"/>
          <w:szCs w:val="24"/>
        </w:rPr>
        <w:t xml:space="preserve"> potpora koje se po državi članici dodjeljuju jednom poduzetniku ne smije premašiti 300</w:t>
      </w:r>
      <w:r w:rsidR="008117BE">
        <w:rPr>
          <w:rFonts w:ascii="Times New Roman" w:hAnsi="Times New Roman" w:cs="Times New Roman"/>
          <w:sz w:val="24"/>
          <w:szCs w:val="24"/>
        </w:rPr>
        <w:t>.</w:t>
      </w:r>
      <w:r w:rsidR="00F83AFE" w:rsidRPr="00C53302">
        <w:rPr>
          <w:rFonts w:ascii="Times New Roman" w:hAnsi="Times New Roman" w:cs="Times New Roman"/>
          <w:sz w:val="24"/>
          <w:szCs w:val="24"/>
        </w:rPr>
        <w:t>000</w:t>
      </w:r>
      <w:r w:rsidR="008117BE">
        <w:rPr>
          <w:rFonts w:ascii="Times New Roman" w:hAnsi="Times New Roman" w:cs="Times New Roman"/>
          <w:sz w:val="24"/>
          <w:szCs w:val="24"/>
        </w:rPr>
        <w:t>,00</w:t>
      </w:r>
      <w:r w:rsidR="00F83AFE" w:rsidRPr="00C53302">
        <w:rPr>
          <w:rFonts w:ascii="Times New Roman" w:hAnsi="Times New Roman" w:cs="Times New Roman"/>
          <w:sz w:val="24"/>
          <w:szCs w:val="24"/>
        </w:rPr>
        <w:t> EUR tijekom bilo kojeg trogodišnjeg razdoblja.</w:t>
      </w:r>
    </w:p>
    <w:p w14:paraId="62AF626F" w14:textId="77777777" w:rsidR="0058667B" w:rsidRDefault="00C53302" w:rsidP="0058667B">
      <w:pPr>
        <w:pStyle w:val="xmsonormal"/>
        <w:jc w:val="both"/>
        <w:rPr>
          <w:rFonts w:ascii="Times New Roman" w:hAnsi="Times New Roman" w:cs="Times New Roman"/>
          <w:sz w:val="24"/>
          <w:szCs w:val="24"/>
        </w:rPr>
      </w:pPr>
      <w:r w:rsidRPr="00C53302">
        <w:rPr>
          <w:rFonts w:ascii="Times New Roman" w:hAnsi="Times New Roman" w:cs="Times New Roman"/>
          <w:sz w:val="24"/>
          <w:szCs w:val="24"/>
        </w:rPr>
        <w:t xml:space="preserve">3. </w:t>
      </w:r>
      <w:r w:rsidR="00F83AFE" w:rsidRPr="00C53302">
        <w:rPr>
          <w:rStyle w:val="oj-italic"/>
          <w:rFonts w:ascii="Times New Roman" w:hAnsi="Times New Roman" w:cs="Times New Roman"/>
          <w:sz w:val="24"/>
          <w:szCs w:val="24"/>
        </w:rPr>
        <w:t>De minimis</w:t>
      </w:r>
      <w:r w:rsidR="00F83AFE" w:rsidRPr="00C53302">
        <w:rPr>
          <w:rFonts w:ascii="Times New Roman" w:hAnsi="Times New Roman" w:cs="Times New Roman"/>
          <w:sz w:val="24"/>
          <w:szCs w:val="24"/>
        </w:rPr>
        <w:t xml:space="preserve"> potpora smatra se dodijeljenom u trenutku kada poduzetnik u skladu s odgovarajućim nacionalnim pravnim poretkom stekne zakonsko pravo na primanje potpore, neovisno o datumu isplate </w:t>
      </w:r>
      <w:r w:rsidR="00F83AFE" w:rsidRPr="00C53302">
        <w:rPr>
          <w:rStyle w:val="oj-italic"/>
          <w:rFonts w:ascii="Times New Roman" w:hAnsi="Times New Roman" w:cs="Times New Roman"/>
          <w:sz w:val="24"/>
          <w:szCs w:val="24"/>
        </w:rPr>
        <w:t>de minimis</w:t>
      </w:r>
      <w:r w:rsidR="00F83AFE" w:rsidRPr="00C53302">
        <w:rPr>
          <w:rFonts w:ascii="Times New Roman" w:hAnsi="Times New Roman" w:cs="Times New Roman"/>
          <w:sz w:val="24"/>
          <w:szCs w:val="24"/>
        </w:rPr>
        <w:t xml:space="preserve"> potpore predmetnom poduzetniku.</w:t>
      </w:r>
    </w:p>
    <w:p w14:paraId="651E9FF9" w14:textId="77777777" w:rsidR="0058667B" w:rsidRDefault="0058667B" w:rsidP="0058667B">
      <w:pPr>
        <w:pStyle w:val="xmsonormal"/>
        <w:jc w:val="both"/>
        <w:rPr>
          <w:rFonts w:ascii="Times New Roman" w:hAnsi="Times New Roman" w:cs="Times New Roman"/>
          <w:sz w:val="24"/>
          <w:szCs w:val="24"/>
        </w:rPr>
      </w:pPr>
      <w:r w:rsidRPr="0058667B">
        <w:rPr>
          <w:rFonts w:ascii="Times New Roman" w:hAnsi="Times New Roman" w:cs="Times New Roman"/>
          <w:sz w:val="24"/>
          <w:szCs w:val="24"/>
        </w:rPr>
        <w:t xml:space="preserve">4. </w:t>
      </w:r>
      <w:r w:rsidR="00F83AFE" w:rsidRPr="0058667B">
        <w:rPr>
          <w:rFonts w:ascii="Times New Roman" w:hAnsi="Times New Roman" w:cs="Times New Roman"/>
          <w:sz w:val="24"/>
          <w:szCs w:val="24"/>
        </w:rPr>
        <w:t xml:space="preserve">Gornja granica utvrđena u stavku 2. primjenjuje se bez obzira na oblik </w:t>
      </w:r>
      <w:r w:rsidR="00F83AFE" w:rsidRPr="0058667B">
        <w:rPr>
          <w:rStyle w:val="oj-italic"/>
          <w:rFonts w:ascii="Times New Roman" w:hAnsi="Times New Roman" w:cs="Times New Roman"/>
          <w:sz w:val="24"/>
          <w:szCs w:val="24"/>
        </w:rPr>
        <w:t>de minimis</w:t>
      </w:r>
      <w:r w:rsidR="00F83AFE" w:rsidRPr="0058667B">
        <w:rPr>
          <w:rFonts w:ascii="Times New Roman" w:hAnsi="Times New Roman" w:cs="Times New Roman"/>
          <w:sz w:val="24"/>
          <w:szCs w:val="24"/>
        </w:rPr>
        <w:t xml:space="preserve"> potpore ili na cilj koji se namjerava postići te neovisno o tome financira li se potpora koju dodjeljuje država članica u cijelosti ili djelomično iz sredstava koja potječu iz Unije.</w:t>
      </w:r>
    </w:p>
    <w:p w14:paraId="7B39B7B5" w14:textId="77777777" w:rsidR="0058667B" w:rsidRDefault="0058667B" w:rsidP="0058667B">
      <w:pPr>
        <w:pStyle w:val="xmsonormal"/>
        <w:jc w:val="both"/>
        <w:rPr>
          <w:rFonts w:ascii="Times New Roman" w:hAnsi="Times New Roman" w:cs="Times New Roman"/>
          <w:sz w:val="24"/>
          <w:szCs w:val="24"/>
        </w:rPr>
      </w:pPr>
      <w:r w:rsidRPr="0058667B">
        <w:rPr>
          <w:rFonts w:ascii="Times New Roman" w:hAnsi="Times New Roman" w:cs="Times New Roman"/>
          <w:sz w:val="24"/>
          <w:szCs w:val="24"/>
        </w:rPr>
        <w:t xml:space="preserve">5. </w:t>
      </w:r>
      <w:r w:rsidR="00F83AFE" w:rsidRPr="0058667B">
        <w:rPr>
          <w:rFonts w:ascii="Times New Roman" w:hAnsi="Times New Roman" w:cs="Times New Roman"/>
          <w:sz w:val="24"/>
          <w:szCs w:val="24"/>
        </w:rPr>
        <w:t>Za potrebe gornje granice iz stavka 2. potpore se izražavaju kao gotovinska bespovratna sredstva. Svi iznosi koji se primjenjuju bruto su iznosi, tj. iznosi prije odbitka poreza i druge naknade. Ako se potpora ne dodjeljuje u obliku bespovratnih sredstava, iznos potpore jednak je bruto novčanoj protuvrijednosti potpore.</w:t>
      </w:r>
    </w:p>
    <w:p w14:paraId="500B1717" w14:textId="77777777" w:rsidR="0058667B" w:rsidRDefault="0058667B" w:rsidP="0058667B">
      <w:pPr>
        <w:pStyle w:val="xmsonormal"/>
        <w:jc w:val="both"/>
        <w:rPr>
          <w:rFonts w:ascii="Times New Roman" w:hAnsi="Times New Roman" w:cs="Times New Roman"/>
          <w:sz w:val="24"/>
          <w:szCs w:val="24"/>
        </w:rPr>
      </w:pPr>
      <w:r w:rsidRPr="0058667B">
        <w:rPr>
          <w:rFonts w:ascii="Times New Roman" w:hAnsi="Times New Roman" w:cs="Times New Roman"/>
          <w:sz w:val="24"/>
          <w:szCs w:val="24"/>
        </w:rPr>
        <w:t xml:space="preserve">6. </w:t>
      </w:r>
      <w:r w:rsidR="00F83AFE" w:rsidRPr="0058667B">
        <w:rPr>
          <w:rFonts w:ascii="Times New Roman" w:hAnsi="Times New Roman" w:cs="Times New Roman"/>
          <w:sz w:val="24"/>
          <w:szCs w:val="24"/>
        </w:rPr>
        <w:t>Potpore koje se isplaćuju u više obroka diskontiraju se na vrijednost potpore u trenutku njezine dodjele. Kamatna stopa koju treba primijeniti pri diskontiranju diskontna je stopa koja se primjenjuje u trenutku dodjele potpore.</w:t>
      </w:r>
    </w:p>
    <w:p w14:paraId="4136E7E7" w14:textId="77777777" w:rsidR="000D6F66" w:rsidRDefault="0058667B" w:rsidP="000D6F66">
      <w:pPr>
        <w:pStyle w:val="xmsonormal"/>
        <w:jc w:val="both"/>
        <w:rPr>
          <w:rFonts w:ascii="Times New Roman" w:hAnsi="Times New Roman" w:cs="Times New Roman"/>
          <w:sz w:val="24"/>
          <w:szCs w:val="24"/>
        </w:rPr>
      </w:pPr>
      <w:r w:rsidRPr="0058667B">
        <w:rPr>
          <w:rFonts w:ascii="Times New Roman" w:hAnsi="Times New Roman" w:cs="Times New Roman"/>
          <w:sz w:val="24"/>
          <w:szCs w:val="24"/>
        </w:rPr>
        <w:t xml:space="preserve">7. </w:t>
      </w:r>
      <w:r w:rsidR="00F83AFE" w:rsidRPr="0058667B">
        <w:rPr>
          <w:rFonts w:ascii="Times New Roman" w:hAnsi="Times New Roman" w:cs="Times New Roman"/>
          <w:sz w:val="24"/>
          <w:szCs w:val="24"/>
        </w:rPr>
        <w:t xml:space="preserve">Ako bi se dodjelom nove </w:t>
      </w:r>
      <w:r w:rsidR="00F83AFE" w:rsidRPr="0058667B">
        <w:rPr>
          <w:rStyle w:val="oj-italic"/>
          <w:rFonts w:ascii="Times New Roman" w:hAnsi="Times New Roman" w:cs="Times New Roman"/>
          <w:sz w:val="24"/>
          <w:szCs w:val="24"/>
        </w:rPr>
        <w:t>de minimis</w:t>
      </w:r>
      <w:r w:rsidR="00F83AFE" w:rsidRPr="0058667B">
        <w:rPr>
          <w:rFonts w:ascii="Times New Roman" w:hAnsi="Times New Roman" w:cs="Times New Roman"/>
          <w:sz w:val="24"/>
          <w:szCs w:val="24"/>
        </w:rPr>
        <w:t xml:space="preserve"> potpore premašila gornja granica iz stavka 2., ta nova potpora ne ostvaruje korist od ove Uredbe.</w:t>
      </w:r>
    </w:p>
    <w:p w14:paraId="7AAF37E0" w14:textId="77777777" w:rsidR="000D6F66" w:rsidRDefault="000D6F66" w:rsidP="000D6F66">
      <w:pPr>
        <w:pStyle w:val="xmsonormal"/>
        <w:jc w:val="both"/>
        <w:rPr>
          <w:rFonts w:ascii="Times New Roman" w:hAnsi="Times New Roman" w:cs="Times New Roman"/>
          <w:sz w:val="24"/>
          <w:szCs w:val="24"/>
        </w:rPr>
      </w:pPr>
      <w:r w:rsidRPr="000D6F66">
        <w:rPr>
          <w:rFonts w:ascii="Times New Roman" w:hAnsi="Times New Roman" w:cs="Times New Roman"/>
          <w:sz w:val="24"/>
          <w:szCs w:val="24"/>
        </w:rPr>
        <w:t xml:space="preserve">8. </w:t>
      </w:r>
      <w:r w:rsidR="00F83AFE" w:rsidRPr="000D6F66">
        <w:rPr>
          <w:rFonts w:ascii="Times New Roman" w:hAnsi="Times New Roman" w:cs="Times New Roman"/>
          <w:sz w:val="24"/>
          <w:szCs w:val="24"/>
        </w:rPr>
        <w:t xml:space="preserve">U slučaju spajanja i preuzimanja, pri utvrđivanju prelazi li se gornja granica utvrđena u stavku 2. bilo kojom novom </w:t>
      </w:r>
      <w:r w:rsidR="00F83AFE" w:rsidRPr="000D6F66">
        <w:rPr>
          <w:rStyle w:val="oj-italic"/>
          <w:rFonts w:ascii="Times New Roman" w:hAnsi="Times New Roman" w:cs="Times New Roman"/>
          <w:sz w:val="24"/>
          <w:szCs w:val="24"/>
        </w:rPr>
        <w:t>de minimis</w:t>
      </w:r>
      <w:r w:rsidR="00F83AFE" w:rsidRPr="000D6F66">
        <w:rPr>
          <w:rFonts w:ascii="Times New Roman" w:hAnsi="Times New Roman" w:cs="Times New Roman"/>
          <w:sz w:val="24"/>
          <w:szCs w:val="24"/>
        </w:rPr>
        <w:t xml:space="preserve"> potporom koja se dodjeljuje novom poduzetniku ili poduzetniku preuzimatelju, u obzir se uzimaju sve prethodne </w:t>
      </w:r>
      <w:r w:rsidR="00F83AFE" w:rsidRPr="000D6F66">
        <w:rPr>
          <w:rStyle w:val="oj-italic"/>
          <w:rFonts w:ascii="Times New Roman" w:hAnsi="Times New Roman" w:cs="Times New Roman"/>
          <w:sz w:val="24"/>
          <w:szCs w:val="24"/>
        </w:rPr>
        <w:t>de minimis</w:t>
      </w:r>
      <w:r w:rsidR="00F83AFE" w:rsidRPr="000D6F66">
        <w:rPr>
          <w:rFonts w:ascii="Times New Roman" w:hAnsi="Times New Roman" w:cs="Times New Roman"/>
          <w:sz w:val="24"/>
          <w:szCs w:val="24"/>
        </w:rPr>
        <w:t xml:space="preserve"> potpore dodijeljene bilo kojem od poduzetnika uključenih u postupak spajanja. </w:t>
      </w:r>
      <w:r w:rsidR="00F83AFE" w:rsidRPr="000D6F66">
        <w:rPr>
          <w:rStyle w:val="oj-italic"/>
          <w:rFonts w:ascii="Times New Roman" w:hAnsi="Times New Roman" w:cs="Times New Roman"/>
          <w:sz w:val="24"/>
          <w:szCs w:val="24"/>
        </w:rPr>
        <w:t>De minimis</w:t>
      </w:r>
      <w:r w:rsidR="00F83AFE" w:rsidRPr="000D6F66">
        <w:rPr>
          <w:rFonts w:ascii="Times New Roman" w:hAnsi="Times New Roman" w:cs="Times New Roman"/>
          <w:sz w:val="24"/>
          <w:szCs w:val="24"/>
        </w:rPr>
        <w:t xml:space="preserve"> potpore koje su zakonito dodijeljene prije spajanja ili preuzimanja ostaju zakonite.</w:t>
      </w:r>
    </w:p>
    <w:p w14:paraId="48EE005E" w14:textId="20A8DE34" w:rsidR="00F83AFE" w:rsidRDefault="000D6F66" w:rsidP="000D6F66">
      <w:pPr>
        <w:pStyle w:val="xmsonormal"/>
        <w:jc w:val="both"/>
        <w:rPr>
          <w:rFonts w:ascii="Times New Roman" w:hAnsi="Times New Roman" w:cs="Times New Roman"/>
          <w:sz w:val="24"/>
          <w:szCs w:val="24"/>
        </w:rPr>
      </w:pPr>
      <w:r w:rsidRPr="000D6F66">
        <w:rPr>
          <w:rFonts w:ascii="Times New Roman" w:hAnsi="Times New Roman" w:cs="Times New Roman"/>
          <w:sz w:val="24"/>
          <w:szCs w:val="24"/>
        </w:rPr>
        <w:t xml:space="preserve">9. </w:t>
      </w:r>
      <w:r w:rsidR="00F83AFE" w:rsidRPr="000D6F66">
        <w:rPr>
          <w:rFonts w:ascii="Times New Roman" w:hAnsi="Times New Roman" w:cs="Times New Roman"/>
          <w:sz w:val="24"/>
          <w:szCs w:val="24"/>
        </w:rPr>
        <w:t xml:space="preserve">Ako se jedan poduzetnik podijeli na dva ili više zasebnih poduzetnika, </w:t>
      </w:r>
      <w:r w:rsidR="00F83AFE" w:rsidRPr="000D6F66">
        <w:rPr>
          <w:rStyle w:val="oj-italic"/>
          <w:rFonts w:ascii="Times New Roman" w:hAnsi="Times New Roman" w:cs="Times New Roman"/>
          <w:sz w:val="24"/>
          <w:szCs w:val="24"/>
        </w:rPr>
        <w:t>de minimis</w:t>
      </w:r>
      <w:r w:rsidR="00F83AFE" w:rsidRPr="000D6F66">
        <w:rPr>
          <w:rFonts w:ascii="Times New Roman" w:hAnsi="Times New Roman" w:cs="Times New Roman"/>
          <w:sz w:val="24"/>
          <w:szCs w:val="24"/>
        </w:rPr>
        <w:t xml:space="preserve"> potpora dodijeljena prije podjele dodjeljuje se poduzetniku koji je od nje ostvario korist, što je načelno poduzetnik koji je preuzeo djelatnosti za koje je korištena </w:t>
      </w:r>
      <w:r w:rsidR="00F83AFE" w:rsidRPr="000D6F66">
        <w:rPr>
          <w:rStyle w:val="oj-italic"/>
          <w:rFonts w:ascii="Times New Roman" w:hAnsi="Times New Roman" w:cs="Times New Roman"/>
          <w:sz w:val="24"/>
          <w:szCs w:val="24"/>
        </w:rPr>
        <w:t>de minimis</w:t>
      </w:r>
      <w:r w:rsidR="00F83AFE" w:rsidRPr="000D6F66">
        <w:rPr>
          <w:rFonts w:ascii="Times New Roman" w:hAnsi="Times New Roman" w:cs="Times New Roman"/>
          <w:sz w:val="24"/>
          <w:szCs w:val="24"/>
        </w:rPr>
        <w:t xml:space="preserve"> potpora. Ako takva raspodjela nije moguća, </w:t>
      </w:r>
      <w:r w:rsidR="00F83AFE" w:rsidRPr="000D6F66">
        <w:rPr>
          <w:rStyle w:val="oj-italic"/>
          <w:rFonts w:ascii="Times New Roman" w:hAnsi="Times New Roman" w:cs="Times New Roman"/>
          <w:sz w:val="24"/>
          <w:szCs w:val="24"/>
        </w:rPr>
        <w:t>de minimis</w:t>
      </w:r>
      <w:r w:rsidR="00F83AFE" w:rsidRPr="000D6F66">
        <w:rPr>
          <w:rFonts w:ascii="Times New Roman" w:hAnsi="Times New Roman" w:cs="Times New Roman"/>
          <w:sz w:val="24"/>
          <w:szCs w:val="24"/>
        </w:rPr>
        <w:t xml:space="preserve"> potpora razmjerno se dodjeljuje na temelju knjigovodstvene vrijednosti vlasničkog kapitala novih poduzetnika na datum kad je podjela stupila na snagu.</w:t>
      </w:r>
    </w:p>
    <w:p w14:paraId="096142DE" w14:textId="77777777" w:rsidR="004C1779" w:rsidRPr="000D6F66" w:rsidRDefault="004C1779" w:rsidP="000D6F66">
      <w:pPr>
        <w:pStyle w:val="xmsonormal"/>
        <w:jc w:val="both"/>
        <w:rPr>
          <w:rFonts w:ascii="Times New Roman" w:eastAsia="Times New Roman" w:hAnsi="Times New Roman" w:cs="Times New Roman"/>
          <w:sz w:val="24"/>
          <w:szCs w:val="24"/>
        </w:rPr>
      </w:pPr>
    </w:p>
    <w:p w14:paraId="6C031233" w14:textId="7D85B4C9" w:rsidR="00F83AFE" w:rsidRDefault="004972BA" w:rsidP="00F83AFE">
      <w:pPr>
        <w:jc w:val="both"/>
        <w:rPr>
          <w:szCs w:val="24"/>
        </w:rPr>
      </w:pPr>
      <w:r w:rsidRPr="00A76381">
        <w:rPr>
          <w:szCs w:val="24"/>
        </w:rPr>
        <w:t xml:space="preserve">Sukladno članku </w:t>
      </w:r>
      <w:r>
        <w:rPr>
          <w:szCs w:val="24"/>
        </w:rPr>
        <w:t>7</w:t>
      </w:r>
      <w:r w:rsidRPr="00A76381">
        <w:rPr>
          <w:szCs w:val="24"/>
        </w:rPr>
        <w:t>. Uredbe</w:t>
      </w:r>
      <w:r>
        <w:rPr>
          <w:szCs w:val="24"/>
        </w:rPr>
        <w:t xml:space="preserve"> </w:t>
      </w:r>
      <w:r w:rsidRPr="00A76381">
        <w:rPr>
          <w:szCs w:val="24"/>
        </w:rPr>
        <w:t>2023/2831</w:t>
      </w:r>
      <w:r>
        <w:rPr>
          <w:szCs w:val="24"/>
        </w:rPr>
        <w:t xml:space="preserve"> prije dodjeljivanja potpore, davatelj potpore odnosno država članica od dotičnog poduzetnika mora dobiti izjavu, u pisanom ili električnom obliku, o svakoj drugoj de minimis potpori na koju se primjenjuje ova Uredba ili druge uredbe o de minimis potporama primljenoj tijekom bilo kojeg trogodišnjeg razdoblja.</w:t>
      </w:r>
    </w:p>
    <w:p w14:paraId="0D757A02" w14:textId="77777777" w:rsidR="004972BA" w:rsidRPr="00896EB2" w:rsidRDefault="004972BA" w:rsidP="00F83AFE">
      <w:pPr>
        <w:jc w:val="both"/>
        <w:rPr>
          <w:szCs w:val="24"/>
        </w:rPr>
      </w:pPr>
    </w:p>
    <w:p w14:paraId="4C8C9B73" w14:textId="4CDE2EBB" w:rsidR="002C0E03" w:rsidRDefault="00F83AFE" w:rsidP="00F83AFE">
      <w:pPr>
        <w:jc w:val="both"/>
        <w:rPr>
          <w:szCs w:val="24"/>
        </w:rPr>
      </w:pPr>
      <w:r w:rsidRPr="00896EB2">
        <w:rPr>
          <w:szCs w:val="24"/>
        </w:rPr>
        <w:t>O dodijeljenoj potpori male vrijednosti, izvješćuje se Ministarstvo financija Republike Hrvatske.</w:t>
      </w:r>
    </w:p>
    <w:p w14:paraId="3C20FBDF" w14:textId="77777777" w:rsidR="000C4FD8" w:rsidRDefault="000C4FD8" w:rsidP="00A56081">
      <w:pPr>
        <w:tabs>
          <w:tab w:val="left" w:pos="1603"/>
        </w:tabs>
        <w:jc w:val="both"/>
        <w:rPr>
          <w:szCs w:val="24"/>
        </w:rPr>
      </w:pPr>
    </w:p>
    <w:p w14:paraId="4B43C5D7" w14:textId="77777777" w:rsidR="008117BE" w:rsidRDefault="008117BE" w:rsidP="00A56081">
      <w:pPr>
        <w:tabs>
          <w:tab w:val="left" w:pos="1603"/>
        </w:tabs>
        <w:jc w:val="both"/>
        <w:rPr>
          <w:b/>
          <w:u w:val="single"/>
        </w:rPr>
      </w:pPr>
    </w:p>
    <w:p w14:paraId="79DF74C0" w14:textId="735627DA" w:rsidR="00A56081" w:rsidRPr="00DB2D70" w:rsidRDefault="009002FA" w:rsidP="00A56081">
      <w:pPr>
        <w:tabs>
          <w:tab w:val="left" w:pos="1603"/>
        </w:tabs>
        <w:jc w:val="both"/>
        <w:rPr>
          <w:b/>
          <w:u w:val="single"/>
        </w:rPr>
      </w:pPr>
      <w:r w:rsidRPr="00DB2D70">
        <w:rPr>
          <w:b/>
          <w:u w:val="single"/>
        </w:rPr>
        <w:lastRenderedPageBreak/>
        <w:t>P</w:t>
      </w:r>
      <w:r w:rsidR="00A56081" w:rsidRPr="00DB2D70">
        <w:rPr>
          <w:b/>
          <w:u w:val="single"/>
        </w:rPr>
        <w:t xml:space="preserve">RAVO NA PRISTUP INFORMACIJAMA </w:t>
      </w:r>
    </w:p>
    <w:p w14:paraId="0C8ED25A" w14:textId="77777777" w:rsidR="00A56081" w:rsidRPr="00DB2D70" w:rsidRDefault="00A56081" w:rsidP="00A56081">
      <w:pPr>
        <w:tabs>
          <w:tab w:val="left" w:pos="1603"/>
        </w:tabs>
        <w:jc w:val="both"/>
        <w:rPr>
          <w:b/>
          <w:u w:val="single"/>
        </w:rPr>
      </w:pPr>
    </w:p>
    <w:p w14:paraId="5E28900C" w14:textId="632130F8" w:rsidR="000E7D2B" w:rsidRPr="00DB2D70" w:rsidRDefault="00AC7327" w:rsidP="0057142C">
      <w:pPr>
        <w:tabs>
          <w:tab w:val="left" w:pos="1603"/>
        </w:tabs>
        <w:jc w:val="both"/>
      </w:pPr>
      <w:r>
        <w:rPr>
          <w:szCs w:val="24"/>
        </w:rPr>
        <w:t>Sukladno članku 10. Zakona o pravu na pristup informacijama („Narodne novine“ broj 25/13, 85/15, 69/22,) Grad Poreč-Parenzo kao tijelo javne vlasti obvezno je radi upoznavanja javnosti omogućiti pristup informacijama o svom radu pravodobno</w:t>
      </w:r>
      <w:r w:rsidR="00A867BC">
        <w:rPr>
          <w:szCs w:val="24"/>
        </w:rPr>
        <w:t>m</w:t>
      </w:r>
      <w:r>
        <w:rPr>
          <w:szCs w:val="24"/>
        </w:rPr>
        <w:t xml:space="preserve"> objavom na mrežnim stranicama ili u javnom glasilu. Slijedom navedenog, smatrat će se da je poduzetnik, podnošenjem zahtjeva za bespovratnu potporu ili subvenciju koji sadrži njegove osobne podatke, uz tražene priloge, dao privolu za njihovo prikupljanje, obradu i korištenje istih javnom objavom na mrežnim stranicama i u „Službenom glasniku Grada Poreča-Parenzo“, a u svrhu radi koje su prikupljeni.</w:t>
      </w:r>
      <w:r w:rsidR="00A56081" w:rsidRPr="00DB2D70">
        <w:tab/>
      </w:r>
    </w:p>
    <w:p w14:paraId="552B15E4" w14:textId="77777777" w:rsidR="00DB2D70" w:rsidRDefault="00DB2D70" w:rsidP="0057142C">
      <w:pPr>
        <w:tabs>
          <w:tab w:val="left" w:pos="1603"/>
        </w:tabs>
        <w:jc w:val="both"/>
      </w:pPr>
    </w:p>
    <w:p w14:paraId="70F3BD7E" w14:textId="77777777" w:rsidR="00511F70" w:rsidRDefault="00511F70" w:rsidP="0057142C">
      <w:pPr>
        <w:tabs>
          <w:tab w:val="left" w:pos="1603"/>
        </w:tabs>
        <w:jc w:val="both"/>
      </w:pPr>
    </w:p>
    <w:p w14:paraId="51B979AB" w14:textId="77777777" w:rsidR="00DB2D70" w:rsidRDefault="00DB2D70" w:rsidP="0057142C">
      <w:pPr>
        <w:tabs>
          <w:tab w:val="left" w:pos="1603"/>
        </w:tabs>
        <w:jc w:val="both"/>
      </w:pPr>
    </w:p>
    <w:p w14:paraId="537D685E" w14:textId="77777777" w:rsidR="00A56081" w:rsidRPr="00DB2D70" w:rsidRDefault="00DB68EF" w:rsidP="0057142C">
      <w:pPr>
        <w:tabs>
          <w:tab w:val="left" w:pos="1603"/>
        </w:tabs>
        <w:jc w:val="both"/>
      </w:pPr>
      <w:r w:rsidRPr="00DB2D70">
        <w:tab/>
      </w:r>
      <w:r w:rsidRPr="00DB2D70">
        <w:tab/>
      </w:r>
      <w:r w:rsidRPr="00DB2D70">
        <w:tab/>
      </w:r>
      <w:r w:rsidRPr="00DB2D70">
        <w:tab/>
      </w:r>
      <w:r w:rsidRPr="00DB2D70">
        <w:tab/>
      </w:r>
      <w:r w:rsidRPr="00DB2D70">
        <w:tab/>
      </w:r>
      <w:r w:rsidRPr="00DB2D70">
        <w:tab/>
      </w:r>
      <w:r w:rsidR="00A56081" w:rsidRPr="00DB2D70">
        <w:rPr>
          <w:b/>
        </w:rPr>
        <w:t>GRADONAČELNIK</w:t>
      </w:r>
    </w:p>
    <w:p w14:paraId="0D19B06C" w14:textId="77777777" w:rsidR="00A56081" w:rsidRPr="00103B7B" w:rsidRDefault="00A56081" w:rsidP="0057142C">
      <w:pPr>
        <w:tabs>
          <w:tab w:val="left" w:pos="1603"/>
        </w:tabs>
        <w:jc w:val="both"/>
        <w:rPr>
          <w:b/>
        </w:rPr>
      </w:pPr>
      <w:r w:rsidRPr="00DB2D70">
        <w:rPr>
          <w:b/>
        </w:rPr>
        <w:tab/>
      </w:r>
      <w:r w:rsidRPr="00DB2D70">
        <w:rPr>
          <w:b/>
        </w:rPr>
        <w:tab/>
      </w:r>
      <w:r w:rsidRPr="00DB2D70">
        <w:rPr>
          <w:b/>
        </w:rPr>
        <w:tab/>
      </w:r>
      <w:r w:rsidRPr="00DB2D70">
        <w:rPr>
          <w:b/>
        </w:rPr>
        <w:tab/>
      </w:r>
      <w:r w:rsidRPr="00DB2D70">
        <w:rPr>
          <w:b/>
        </w:rPr>
        <w:tab/>
      </w:r>
      <w:r w:rsidRPr="00DB2D70">
        <w:rPr>
          <w:b/>
        </w:rPr>
        <w:tab/>
      </w:r>
      <w:r w:rsidRPr="00DB2D70">
        <w:rPr>
          <w:b/>
        </w:rPr>
        <w:tab/>
        <w:t xml:space="preserve">      </w:t>
      </w:r>
      <w:r w:rsidR="00DB68EF" w:rsidRPr="00DB2D70">
        <w:rPr>
          <w:b/>
        </w:rPr>
        <w:t>Loris Peršurić</w:t>
      </w:r>
    </w:p>
    <w:p w14:paraId="2D91E3A5" w14:textId="77777777" w:rsidR="006C0FA8" w:rsidRPr="00DB2D70" w:rsidRDefault="006C0FA8" w:rsidP="00A56081">
      <w:pPr>
        <w:tabs>
          <w:tab w:val="left" w:pos="1603"/>
        </w:tabs>
        <w:jc w:val="both"/>
        <w:rPr>
          <w:szCs w:val="24"/>
        </w:rPr>
      </w:pPr>
    </w:p>
    <w:sectPr w:rsidR="006C0FA8" w:rsidRPr="00DB2D70" w:rsidSect="000E7D2B">
      <w:headerReference w:type="default" r:id="rId11"/>
      <w:footerReference w:type="default" r:id="rId12"/>
      <w:pgSz w:w="11906" w:h="16838" w:code="9"/>
      <w:pgMar w:top="1417" w:right="128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0CA9" w14:textId="77777777" w:rsidR="00B2392B" w:rsidRDefault="00B2392B" w:rsidP="00544AE3">
      <w:r>
        <w:separator/>
      </w:r>
    </w:p>
  </w:endnote>
  <w:endnote w:type="continuationSeparator" w:id="0">
    <w:p w14:paraId="1F9F5742" w14:textId="77777777" w:rsidR="00B2392B" w:rsidRDefault="00B2392B" w:rsidP="0054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915526"/>
      <w:docPartObj>
        <w:docPartGallery w:val="Page Numbers (Bottom of Page)"/>
        <w:docPartUnique/>
      </w:docPartObj>
    </w:sdtPr>
    <w:sdtEndPr/>
    <w:sdtContent>
      <w:p w14:paraId="01B69663" w14:textId="77777777" w:rsidR="000E7D2B" w:rsidRDefault="000E7D2B">
        <w:pPr>
          <w:pStyle w:val="Podnoje"/>
          <w:jc w:val="right"/>
        </w:pPr>
        <w:r>
          <w:fldChar w:fldCharType="begin"/>
        </w:r>
        <w:r>
          <w:instrText>PAGE   \* MERGEFORMAT</w:instrText>
        </w:r>
        <w:r>
          <w:fldChar w:fldCharType="separate"/>
        </w:r>
        <w:r w:rsidR="00A34E22">
          <w:rPr>
            <w:noProof/>
          </w:rPr>
          <w:t>10</w:t>
        </w:r>
        <w:r>
          <w:fldChar w:fldCharType="end"/>
        </w:r>
      </w:p>
    </w:sdtContent>
  </w:sdt>
  <w:p w14:paraId="54B40B43" w14:textId="77777777" w:rsidR="000E7D2B" w:rsidRDefault="000E7D2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B5D4" w14:textId="77777777" w:rsidR="00B2392B" w:rsidRDefault="00B2392B" w:rsidP="00544AE3">
      <w:r>
        <w:separator/>
      </w:r>
    </w:p>
  </w:footnote>
  <w:footnote w:type="continuationSeparator" w:id="0">
    <w:p w14:paraId="2AFEB35A" w14:textId="77777777" w:rsidR="00B2392B" w:rsidRDefault="00B2392B" w:rsidP="00544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6A99" w14:textId="77777777" w:rsidR="00544AE3" w:rsidRDefault="00544AE3">
    <w:pPr>
      <w:pStyle w:val="Zaglavlje"/>
      <w:jc w:val="right"/>
    </w:pPr>
  </w:p>
  <w:p w14:paraId="7D9649B8" w14:textId="77777777" w:rsidR="00544AE3" w:rsidRDefault="00544AE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206B"/>
    <w:multiLevelType w:val="hybridMultilevel"/>
    <w:tmpl w:val="BD80663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814B54"/>
    <w:multiLevelType w:val="hybridMultilevel"/>
    <w:tmpl w:val="1E9CC71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DB7716"/>
    <w:multiLevelType w:val="hybridMultilevel"/>
    <w:tmpl w:val="4F909BE8"/>
    <w:lvl w:ilvl="0" w:tplc="344A4570">
      <w:start w:val="1"/>
      <w:numFmt w:val="decimal"/>
      <w:lvlText w:val="%1."/>
      <w:lvlJc w:val="left"/>
      <w:pPr>
        <w:tabs>
          <w:tab w:val="num" w:pos="786"/>
        </w:tabs>
        <w:ind w:left="786" w:hanging="360"/>
      </w:pPr>
      <w:rPr>
        <w:rFonts w:hint="default"/>
      </w:rPr>
    </w:lvl>
    <w:lvl w:ilvl="1" w:tplc="041A0019" w:tentative="1">
      <w:start w:val="1"/>
      <w:numFmt w:val="lowerLetter"/>
      <w:lvlText w:val="%2."/>
      <w:lvlJc w:val="left"/>
      <w:pPr>
        <w:tabs>
          <w:tab w:val="num" w:pos="1212"/>
        </w:tabs>
        <w:ind w:left="1212" w:hanging="360"/>
      </w:pPr>
    </w:lvl>
    <w:lvl w:ilvl="2" w:tplc="041A001B" w:tentative="1">
      <w:start w:val="1"/>
      <w:numFmt w:val="lowerRoman"/>
      <w:lvlText w:val="%3."/>
      <w:lvlJc w:val="right"/>
      <w:pPr>
        <w:tabs>
          <w:tab w:val="num" w:pos="1932"/>
        </w:tabs>
        <w:ind w:left="1932" w:hanging="180"/>
      </w:pPr>
    </w:lvl>
    <w:lvl w:ilvl="3" w:tplc="041A000F" w:tentative="1">
      <w:start w:val="1"/>
      <w:numFmt w:val="decimal"/>
      <w:lvlText w:val="%4."/>
      <w:lvlJc w:val="left"/>
      <w:pPr>
        <w:tabs>
          <w:tab w:val="num" w:pos="2652"/>
        </w:tabs>
        <w:ind w:left="2652" w:hanging="360"/>
      </w:pPr>
    </w:lvl>
    <w:lvl w:ilvl="4" w:tplc="041A0019" w:tentative="1">
      <w:start w:val="1"/>
      <w:numFmt w:val="lowerLetter"/>
      <w:lvlText w:val="%5."/>
      <w:lvlJc w:val="left"/>
      <w:pPr>
        <w:tabs>
          <w:tab w:val="num" w:pos="3372"/>
        </w:tabs>
        <w:ind w:left="3372" w:hanging="360"/>
      </w:pPr>
    </w:lvl>
    <w:lvl w:ilvl="5" w:tplc="041A001B" w:tentative="1">
      <w:start w:val="1"/>
      <w:numFmt w:val="lowerRoman"/>
      <w:lvlText w:val="%6."/>
      <w:lvlJc w:val="right"/>
      <w:pPr>
        <w:tabs>
          <w:tab w:val="num" w:pos="4092"/>
        </w:tabs>
        <w:ind w:left="4092" w:hanging="180"/>
      </w:pPr>
    </w:lvl>
    <w:lvl w:ilvl="6" w:tplc="041A000F" w:tentative="1">
      <w:start w:val="1"/>
      <w:numFmt w:val="decimal"/>
      <w:lvlText w:val="%7."/>
      <w:lvlJc w:val="left"/>
      <w:pPr>
        <w:tabs>
          <w:tab w:val="num" w:pos="4812"/>
        </w:tabs>
        <w:ind w:left="4812" w:hanging="360"/>
      </w:pPr>
    </w:lvl>
    <w:lvl w:ilvl="7" w:tplc="041A0019" w:tentative="1">
      <w:start w:val="1"/>
      <w:numFmt w:val="lowerLetter"/>
      <w:lvlText w:val="%8."/>
      <w:lvlJc w:val="left"/>
      <w:pPr>
        <w:tabs>
          <w:tab w:val="num" w:pos="5532"/>
        </w:tabs>
        <w:ind w:left="5532" w:hanging="360"/>
      </w:pPr>
    </w:lvl>
    <w:lvl w:ilvl="8" w:tplc="041A001B" w:tentative="1">
      <w:start w:val="1"/>
      <w:numFmt w:val="lowerRoman"/>
      <w:lvlText w:val="%9."/>
      <w:lvlJc w:val="right"/>
      <w:pPr>
        <w:tabs>
          <w:tab w:val="num" w:pos="6252"/>
        </w:tabs>
        <w:ind w:left="6252" w:hanging="180"/>
      </w:pPr>
    </w:lvl>
  </w:abstractNum>
  <w:abstractNum w:abstractNumId="3" w15:restartNumberingAfterBreak="0">
    <w:nsid w:val="14937BE5"/>
    <w:multiLevelType w:val="hybridMultilevel"/>
    <w:tmpl w:val="CBE821EA"/>
    <w:lvl w:ilvl="0" w:tplc="33F6C6B0">
      <w:start w:val="4"/>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15:restartNumberingAfterBreak="0">
    <w:nsid w:val="1A211455"/>
    <w:multiLevelType w:val="hybridMultilevel"/>
    <w:tmpl w:val="C672905A"/>
    <w:lvl w:ilvl="0" w:tplc="5C66089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343D20"/>
    <w:multiLevelType w:val="hybridMultilevel"/>
    <w:tmpl w:val="ACCEEDC0"/>
    <w:lvl w:ilvl="0" w:tplc="99F6DBCC">
      <w:start w:val="1"/>
      <w:numFmt w:val="bullet"/>
      <w:lvlText w:val=""/>
      <w:lvlJc w:val="left"/>
      <w:pPr>
        <w:ind w:left="1428" w:hanging="360"/>
      </w:pPr>
      <w:rPr>
        <w:rFonts w:ascii="Symbol" w:hAnsi="Symbol" w:hint="default"/>
        <w:color w:val="auto"/>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1CD8336D"/>
    <w:multiLevelType w:val="hybridMultilevel"/>
    <w:tmpl w:val="1CF2E576"/>
    <w:lvl w:ilvl="0" w:tplc="67E40C24">
      <w:start w:val="1"/>
      <w:numFmt w:val="bullet"/>
      <w:lvlText w:val=""/>
      <w:lvlJc w:val="left"/>
      <w:pPr>
        <w:ind w:left="107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44231DA"/>
    <w:multiLevelType w:val="hybridMultilevel"/>
    <w:tmpl w:val="46DAA0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4B03161"/>
    <w:multiLevelType w:val="hybridMultilevel"/>
    <w:tmpl w:val="0A384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AB34ED"/>
    <w:multiLevelType w:val="hybridMultilevel"/>
    <w:tmpl w:val="28B8A48E"/>
    <w:lvl w:ilvl="0" w:tplc="33F6C6B0">
      <w:start w:val="4"/>
      <w:numFmt w:val="bullet"/>
      <w:lvlText w:val="-"/>
      <w:lvlJc w:val="left"/>
      <w:pPr>
        <w:ind w:left="1146" w:hanging="360"/>
      </w:pPr>
      <w:rPr>
        <w:rFonts w:ascii="Times New Roman" w:eastAsia="Calibri" w:hAnsi="Times New Roman"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0" w15:restartNumberingAfterBreak="0">
    <w:nsid w:val="2EB34481"/>
    <w:multiLevelType w:val="hybridMultilevel"/>
    <w:tmpl w:val="AE48AEF8"/>
    <w:lvl w:ilvl="0" w:tplc="8F9A9820">
      <w:start w:val="2"/>
      <w:numFmt w:val="bullet"/>
      <w:lvlText w:val="•"/>
      <w:lvlJc w:val="left"/>
      <w:pPr>
        <w:tabs>
          <w:tab w:val="num" w:pos="786"/>
        </w:tabs>
        <w:ind w:left="786" w:hanging="360"/>
      </w:pPr>
      <w:rPr>
        <w:rFonts w:ascii="Times New Roman" w:eastAsia="Calibri" w:hAnsi="Times New Roman" w:cs="Times New Roman"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1" w15:restartNumberingAfterBreak="0">
    <w:nsid w:val="3CCC2118"/>
    <w:multiLevelType w:val="hybridMultilevel"/>
    <w:tmpl w:val="A8F8E738"/>
    <w:lvl w:ilvl="0" w:tplc="8F9A982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02800AE"/>
    <w:multiLevelType w:val="hybridMultilevel"/>
    <w:tmpl w:val="9F86506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2B741C"/>
    <w:multiLevelType w:val="hybridMultilevel"/>
    <w:tmpl w:val="74600E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DA43AA"/>
    <w:multiLevelType w:val="hybridMultilevel"/>
    <w:tmpl w:val="9C18C214"/>
    <w:lvl w:ilvl="0" w:tplc="8F9A9820">
      <w:start w:val="2"/>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5" w15:restartNumberingAfterBreak="0">
    <w:nsid w:val="48E6610A"/>
    <w:multiLevelType w:val="hybridMultilevel"/>
    <w:tmpl w:val="0EDECB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CF3C3F"/>
    <w:multiLevelType w:val="hybridMultilevel"/>
    <w:tmpl w:val="D77C6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752021"/>
    <w:multiLevelType w:val="hybridMultilevel"/>
    <w:tmpl w:val="3408A484"/>
    <w:lvl w:ilvl="0" w:tplc="ED581000">
      <w:start w:val="90"/>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8" w15:restartNumberingAfterBreak="0">
    <w:nsid w:val="51EF01A2"/>
    <w:multiLevelType w:val="hybridMultilevel"/>
    <w:tmpl w:val="2EFCD16C"/>
    <w:lvl w:ilvl="0" w:tplc="041A000F">
      <w:start w:val="3"/>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546325B1"/>
    <w:multiLevelType w:val="hybridMultilevel"/>
    <w:tmpl w:val="868E8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9990CD7"/>
    <w:multiLevelType w:val="hybridMultilevel"/>
    <w:tmpl w:val="5AF49600"/>
    <w:lvl w:ilvl="0" w:tplc="0ED45B7C">
      <w:start w:val="1"/>
      <w:numFmt w:val="decimal"/>
      <w:lvlText w:val="%1."/>
      <w:lvlJc w:val="left"/>
      <w:pPr>
        <w:ind w:left="786" w:hanging="360"/>
      </w:pPr>
      <w:rPr>
        <w:rFonts w:hint="default"/>
        <w:b w:val="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5CE6305B"/>
    <w:multiLevelType w:val="hybridMultilevel"/>
    <w:tmpl w:val="7B888A2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DA7138A"/>
    <w:multiLevelType w:val="hybridMultilevel"/>
    <w:tmpl w:val="552251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99197B"/>
    <w:multiLevelType w:val="hybridMultilevel"/>
    <w:tmpl w:val="5E880F78"/>
    <w:lvl w:ilvl="0" w:tplc="8F9A9820">
      <w:start w:val="2"/>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4" w15:restartNumberingAfterBreak="0">
    <w:nsid w:val="76A32BB8"/>
    <w:multiLevelType w:val="hybridMultilevel"/>
    <w:tmpl w:val="855E0B56"/>
    <w:lvl w:ilvl="0" w:tplc="8F9A982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CF803BF"/>
    <w:multiLevelType w:val="hybridMultilevel"/>
    <w:tmpl w:val="585E984E"/>
    <w:lvl w:ilvl="0" w:tplc="041A0017">
      <w:start w:val="1"/>
      <w:numFmt w:val="lowerLetter"/>
      <w:lvlText w:val="%1)"/>
      <w:lvlJc w:val="left"/>
      <w:pPr>
        <w:ind w:left="720" w:hanging="360"/>
      </w:pPr>
    </w:lvl>
    <w:lvl w:ilvl="1" w:tplc="4FF6012C">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2"/>
  </w:num>
  <w:num w:numId="6">
    <w:abstractNumId w:val="14"/>
  </w:num>
  <w:num w:numId="7">
    <w:abstractNumId w:val="23"/>
  </w:num>
  <w:num w:numId="8">
    <w:abstractNumId w:val="18"/>
  </w:num>
  <w:num w:numId="9">
    <w:abstractNumId w:val="10"/>
  </w:num>
  <w:num w:numId="10">
    <w:abstractNumId w:val="24"/>
  </w:num>
  <w:num w:numId="11">
    <w:abstractNumId w:val="1"/>
  </w:num>
  <w:num w:numId="12">
    <w:abstractNumId w:val="11"/>
  </w:num>
  <w:num w:numId="13">
    <w:abstractNumId w:val="5"/>
  </w:num>
  <w:num w:numId="14">
    <w:abstractNumId w:val="15"/>
  </w:num>
  <w:num w:numId="15">
    <w:abstractNumId w:val="8"/>
  </w:num>
  <w:num w:numId="16">
    <w:abstractNumId w:val="6"/>
  </w:num>
  <w:num w:numId="17">
    <w:abstractNumId w:val="7"/>
  </w:num>
  <w:num w:numId="18">
    <w:abstractNumId w:val="13"/>
  </w:num>
  <w:num w:numId="19">
    <w:abstractNumId w:val="0"/>
  </w:num>
  <w:num w:numId="20">
    <w:abstractNumId w:val="19"/>
  </w:num>
  <w:num w:numId="21">
    <w:abstractNumId w:val="16"/>
  </w:num>
  <w:num w:numId="22">
    <w:abstractNumId w:val="22"/>
  </w:num>
  <w:num w:numId="23">
    <w:abstractNumId w:val="4"/>
  </w:num>
  <w:num w:numId="24">
    <w:abstractNumId w:val="12"/>
  </w:num>
  <w:num w:numId="25">
    <w:abstractNumId w:val="21"/>
  </w:num>
  <w:num w:numId="26">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BD"/>
    <w:rsid w:val="000030E0"/>
    <w:rsid w:val="00003CBE"/>
    <w:rsid w:val="0000557D"/>
    <w:rsid w:val="000064D1"/>
    <w:rsid w:val="000166B3"/>
    <w:rsid w:val="00016877"/>
    <w:rsid w:val="00022A69"/>
    <w:rsid w:val="000512E4"/>
    <w:rsid w:val="00064D45"/>
    <w:rsid w:val="000678E5"/>
    <w:rsid w:val="0007450C"/>
    <w:rsid w:val="000747B6"/>
    <w:rsid w:val="000975DC"/>
    <w:rsid w:val="000A1612"/>
    <w:rsid w:val="000A1635"/>
    <w:rsid w:val="000B0439"/>
    <w:rsid w:val="000B6070"/>
    <w:rsid w:val="000C2F1B"/>
    <w:rsid w:val="000C4FD8"/>
    <w:rsid w:val="000C55CD"/>
    <w:rsid w:val="000D17B8"/>
    <w:rsid w:val="000D4CF7"/>
    <w:rsid w:val="000D6F66"/>
    <w:rsid w:val="000E1EB1"/>
    <w:rsid w:val="000E31E7"/>
    <w:rsid w:val="000E7D2B"/>
    <w:rsid w:val="000F17F2"/>
    <w:rsid w:val="001032AF"/>
    <w:rsid w:val="00103B7B"/>
    <w:rsid w:val="001042C3"/>
    <w:rsid w:val="0010489A"/>
    <w:rsid w:val="001052F7"/>
    <w:rsid w:val="00120809"/>
    <w:rsid w:val="001251DA"/>
    <w:rsid w:val="00131A52"/>
    <w:rsid w:val="00135367"/>
    <w:rsid w:val="001422D3"/>
    <w:rsid w:val="00142358"/>
    <w:rsid w:val="00146FFD"/>
    <w:rsid w:val="001501AB"/>
    <w:rsid w:val="00151082"/>
    <w:rsid w:val="0015472E"/>
    <w:rsid w:val="00160FC4"/>
    <w:rsid w:val="00164A79"/>
    <w:rsid w:val="00164E33"/>
    <w:rsid w:val="00175986"/>
    <w:rsid w:val="00175CE1"/>
    <w:rsid w:val="00177493"/>
    <w:rsid w:val="00181922"/>
    <w:rsid w:val="00190F8F"/>
    <w:rsid w:val="00195559"/>
    <w:rsid w:val="00196888"/>
    <w:rsid w:val="001A2F5C"/>
    <w:rsid w:val="001A54AA"/>
    <w:rsid w:val="001B19B0"/>
    <w:rsid w:val="001B29F0"/>
    <w:rsid w:val="001C2F79"/>
    <w:rsid w:val="001D03F2"/>
    <w:rsid w:val="001D0EB9"/>
    <w:rsid w:val="001F0D1E"/>
    <w:rsid w:val="0020292C"/>
    <w:rsid w:val="00203090"/>
    <w:rsid w:val="002031ED"/>
    <w:rsid w:val="002061A8"/>
    <w:rsid w:val="00207EC5"/>
    <w:rsid w:val="00210ACC"/>
    <w:rsid w:val="002121C1"/>
    <w:rsid w:val="00216109"/>
    <w:rsid w:val="00216E4C"/>
    <w:rsid w:val="00216E4D"/>
    <w:rsid w:val="0022092B"/>
    <w:rsid w:val="00233B53"/>
    <w:rsid w:val="00237302"/>
    <w:rsid w:val="00247AE5"/>
    <w:rsid w:val="00252FFB"/>
    <w:rsid w:val="00257134"/>
    <w:rsid w:val="0026295D"/>
    <w:rsid w:val="0026471C"/>
    <w:rsid w:val="00264F82"/>
    <w:rsid w:val="00267457"/>
    <w:rsid w:val="0028051A"/>
    <w:rsid w:val="0028060E"/>
    <w:rsid w:val="00290A6E"/>
    <w:rsid w:val="002A0DD6"/>
    <w:rsid w:val="002B2C1B"/>
    <w:rsid w:val="002B6AD3"/>
    <w:rsid w:val="002C0E03"/>
    <w:rsid w:val="002C1496"/>
    <w:rsid w:val="002C2F0E"/>
    <w:rsid w:val="002C4327"/>
    <w:rsid w:val="002C6D55"/>
    <w:rsid w:val="002D7418"/>
    <w:rsid w:val="002E02ED"/>
    <w:rsid w:val="002E0A98"/>
    <w:rsid w:val="002E2518"/>
    <w:rsid w:val="00300F54"/>
    <w:rsid w:val="00312F67"/>
    <w:rsid w:val="003147FD"/>
    <w:rsid w:val="0032148C"/>
    <w:rsid w:val="00324B6E"/>
    <w:rsid w:val="00340B29"/>
    <w:rsid w:val="0035553C"/>
    <w:rsid w:val="00360432"/>
    <w:rsid w:val="003738A1"/>
    <w:rsid w:val="00374242"/>
    <w:rsid w:val="0037614F"/>
    <w:rsid w:val="003771B5"/>
    <w:rsid w:val="00381227"/>
    <w:rsid w:val="00392322"/>
    <w:rsid w:val="003C0BA8"/>
    <w:rsid w:val="003D6C52"/>
    <w:rsid w:val="003D7D54"/>
    <w:rsid w:val="003E1EC6"/>
    <w:rsid w:val="0040160F"/>
    <w:rsid w:val="00404FCE"/>
    <w:rsid w:val="0040595B"/>
    <w:rsid w:val="004121B8"/>
    <w:rsid w:val="00416E7F"/>
    <w:rsid w:val="0041727F"/>
    <w:rsid w:val="0042451A"/>
    <w:rsid w:val="00426506"/>
    <w:rsid w:val="00431F52"/>
    <w:rsid w:val="0043284F"/>
    <w:rsid w:val="004344B0"/>
    <w:rsid w:val="00437993"/>
    <w:rsid w:val="00443C01"/>
    <w:rsid w:val="00450112"/>
    <w:rsid w:val="0045130A"/>
    <w:rsid w:val="00453085"/>
    <w:rsid w:val="004619AC"/>
    <w:rsid w:val="00470F87"/>
    <w:rsid w:val="00473802"/>
    <w:rsid w:val="00475C7A"/>
    <w:rsid w:val="00475DF9"/>
    <w:rsid w:val="0047642E"/>
    <w:rsid w:val="004804B9"/>
    <w:rsid w:val="00486529"/>
    <w:rsid w:val="004901FC"/>
    <w:rsid w:val="004914EB"/>
    <w:rsid w:val="00491E84"/>
    <w:rsid w:val="004972BA"/>
    <w:rsid w:val="004A0CF7"/>
    <w:rsid w:val="004B1C9C"/>
    <w:rsid w:val="004B2C54"/>
    <w:rsid w:val="004B543B"/>
    <w:rsid w:val="004C0826"/>
    <w:rsid w:val="004C0C16"/>
    <w:rsid w:val="004C1779"/>
    <w:rsid w:val="004C19FC"/>
    <w:rsid w:val="004D116E"/>
    <w:rsid w:val="004D39CA"/>
    <w:rsid w:val="004D4C1D"/>
    <w:rsid w:val="004D580A"/>
    <w:rsid w:val="004E08F8"/>
    <w:rsid w:val="004E3FCD"/>
    <w:rsid w:val="00511F70"/>
    <w:rsid w:val="00512211"/>
    <w:rsid w:val="0051684D"/>
    <w:rsid w:val="0051774C"/>
    <w:rsid w:val="00530764"/>
    <w:rsid w:val="0053211F"/>
    <w:rsid w:val="005375C9"/>
    <w:rsid w:val="00537A69"/>
    <w:rsid w:val="0054248B"/>
    <w:rsid w:val="00544AE3"/>
    <w:rsid w:val="005543F4"/>
    <w:rsid w:val="005707B6"/>
    <w:rsid w:val="0057142C"/>
    <w:rsid w:val="00573175"/>
    <w:rsid w:val="005744E1"/>
    <w:rsid w:val="005808CD"/>
    <w:rsid w:val="0058438A"/>
    <w:rsid w:val="00584D3C"/>
    <w:rsid w:val="0058667B"/>
    <w:rsid w:val="00594481"/>
    <w:rsid w:val="005A4A89"/>
    <w:rsid w:val="005B3FD3"/>
    <w:rsid w:val="005C22B4"/>
    <w:rsid w:val="005D1B1D"/>
    <w:rsid w:val="005D5007"/>
    <w:rsid w:val="005D63CC"/>
    <w:rsid w:val="005E57C9"/>
    <w:rsid w:val="005F4FFA"/>
    <w:rsid w:val="005F6638"/>
    <w:rsid w:val="00601523"/>
    <w:rsid w:val="00604DE0"/>
    <w:rsid w:val="00612642"/>
    <w:rsid w:val="00612891"/>
    <w:rsid w:val="00615339"/>
    <w:rsid w:val="006221AD"/>
    <w:rsid w:val="00625F5A"/>
    <w:rsid w:val="0063461C"/>
    <w:rsid w:val="00636934"/>
    <w:rsid w:val="00643F71"/>
    <w:rsid w:val="00646CC4"/>
    <w:rsid w:val="006500A6"/>
    <w:rsid w:val="00662804"/>
    <w:rsid w:val="006715F0"/>
    <w:rsid w:val="0067493B"/>
    <w:rsid w:val="00676919"/>
    <w:rsid w:val="00687536"/>
    <w:rsid w:val="00692247"/>
    <w:rsid w:val="006934E9"/>
    <w:rsid w:val="00693983"/>
    <w:rsid w:val="00694D42"/>
    <w:rsid w:val="006958E4"/>
    <w:rsid w:val="00696F2F"/>
    <w:rsid w:val="006A252D"/>
    <w:rsid w:val="006A57D6"/>
    <w:rsid w:val="006C0FA8"/>
    <w:rsid w:val="006C3ED8"/>
    <w:rsid w:val="006C4AF5"/>
    <w:rsid w:val="006C5ACB"/>
    <w:rsid w:val="006C5FD9"/>
    <w:rsid w:val="006D5350"/>
    <w:rsid w:val="006D5A94"/>
    <w:rsid w:val="006E22B8"/>
    <w:rsid w:val="006E2AD3"/>
    <w:rsid w:val="006E574A"/>
    <w:rsid w:val="006F069D"/>
    <w:rsid w:val="006F21D6"/>
    <w:rsid w:val="00700967"/>
    <w:rsid w:val="007060A0"/>
    <w:rsid w:val="00707B4A"/>
    <w:rsid w:val="00710DC1"/>
    <w:rsid w:val="00710F54"/>
    <w:rsid w:val="00737E55"/>
    <w:rsid w:val="00740FC8"/>
    <w:rsid w:val="00742F5B"/>
    <w:rsid w:val="00755BF1"/>
    <w:rsid w:val="00761452"/>
    <w:rsid w:val="0076378C"/>
    <w:rsid w:val="00771F01"/>
    <w:rsid w:val="00783922"/>
    <w:rsid w:val="0079769C"/>
    <w:rsid w:val="007A1B88"/>
    <w:rsid w:val="007A3A85"/>
    <w:rsid w:val="007B0899"/>
    <w:rsid w:val="007B3BC5"/>
    <w:rsid w:val="007C1CAA"/>
    <w:rsid w:val="007C1E6B"/>
    <w:rsid w:val="007C3C9C"/>
    <w:rsid w:val="007D02F8"/>
    <w:rsid w:val="007D676D"/>
    <w:rsid w:val="007E147A"/>
    <w:rsid w:val="007E19FF"/>
    <w:rsid w:val="007E4011"/>
    <w:rsid w:val="007E5A6A"/>
    <w:rsid w:val="007F2E71"/>
    <w:rsid w:val="007F4D5E"/>
    <w:rsid w:val="00804B9B"/>
    <w:rsid w:val="00804E72"/>
    <w:rsid w:val="008117BE"/>
    <w:rsid w:val="00812B6B"/>
    <w:rsid w:val="0082185E"/>
    <w:rsid w:val="0082402A"/>
    <w:rsid w:val="008252ED"/>
    <w:rsid w:val="00832DFB"/>
    <w:rsid w:val="00836C47"/>
    <w:rsid w:val="008443AD"/>
    <w:rsid w:val="00853AD4"/>
    <w:rsid w:val="00860F25"/>
    <w:rsid w:val="00863A94"/>
    <w:rsid w:val="00865C09"/>
    <w:rsid w:val="008725BD"/>
    <w:rsid w:val="00876AF7"/>
    <w:rsid w:val="008836B7"/>
    <w:rsid w:val="0088502B"/>
    <w:rsid w:val="008863C5"/>
    <w:rsid w:val="008C3DBA"/>
    <w:rsid w:val="008C49A7"/>
    <w:rsid w:val="008C6A7D"/>
    <w:rsid w:val="008D1A3D"/>
    <w:rsid w:val="008D38CC"/>
    <w:rsid w:val="008D3BC8"/>
    <w:rsid w:val="008D5848"/>
    <w:rsid w:val="008E1446"/>
    <w:rsid w:val="008E2DF7"/>
    <w:rsid w:val="008E2FF8"/>
    <w:rsid w:val="008E521E"/>
    <w:rsid w:val="008E53D2"/>
    <w:rsid w:val="008F1572"/>
    <w:rsid w:val="008F3703"/>
    <w:rsid w:val="008F7424"/>
    <w:rsid w:val="008F775A"/>
    <w:rsid w:val="009002FA"/>
    <w:rsid w:val="0091053D"/>
    <w:rsid w:val="00911428"/>
    <w:rsid w:val="00911873"/>
    <w:rsid w:val="00917B4C"/>
    <w:rsid w:val="00917C26"/>
    <w:rsid w:val="009235A5"/>
    <w:rsid w:val="00933EAA"/>
    <w:rsid w:val="009348F1"/>
    <w:rsid w:val="00947052"/>
    <w:rsid w:val="009509D4"/>
    <w:rsid w:val="00953EFA"/>
    <w:rsid w:val="009552D6"/>
    <w:rsid w:val="00964C35"/>
    <w:rsid w:val="00965804"/>
    <w:rsid w:val="009664F5"/>
    <w:rsid w:val="00971B3E"/>
    <w:rsid w:val="0098234A"/>
    <w:rsid w:val="00990B4B"/>
    <w:rsid w:val="00991594"/>
    <w:rsid w:val="00993EEA"/>
    <w:rsid w:val="009975FF"/>
    <w:rsid w:val="00997B6E"/>
    <w:rsid w:val="009A0288"/>
    <w:rsid w:val="009A3927"/>
    <w:rsid w:val="009B0D92"/>
    <w:rsid w:val="009C5600"/>
    <w:rsid w:val="009D51DA"/>
    <w:rsid w:val="009E1499"/>
    <w:rsid w:val="009E2E16"/>
    <w:rsid w:val="009E4BDD"/>
    <w:rsid w:val="009E4E4F"/>
    <w:rsid w:val="009E5F6F"/>
    <w:rsid w:val="00A02E6A"/>
    <w:rsid w:val="00A04894"/>
    <w:rsid w:val="00A11887"/>
    <w:rsid w:val="00A1328A"/>
    <w:rsid w:val="00A136AF"/>
    <w:rsid w:val="00A22DCF"/>
    <w:rsid w:val="00A26AA4"/>
    <w:rsid w:val="00A301CD"/>
    <w:rsid w:val="00A30E73"/>
    <w:rsid w:val="00A31AC7"/>
    <w:rsid w:val="00A34E22"/>
    <w:rsid w:val="00A5151E"/>
    <w:rsid w:val="00A537EC"/>
    <w:rsid w:val="00A54715"/>
    <w:rsid w:val="00A56081"/>
    <w:rsid w:val="00A62AEB"/>
    <w:rsid w:val="00A66DF5"/>
    <w:rsid w:val="00A80012"/>
    <w:rsid w:val="00A82BA1"/>
    <w:rsid w:val="00A8479A"/>
    <w:rsid w:val="00A867BC"/>
    <w:rsid w:val="00A869E7"/>
    <w:rsid w:val="00AA1899"/>
    <w:rsid w:val="00AA504A"/>
    <w:rsid w:val="00AB1AA9"/>
    <w:rsid w:val="00AB6070"/>
    <w:rsid w:val="00AC4A3F"/>
    <w:rsid w:val="00AC70A5"/>
    <w:rsid w:val="00AC7327"/>
    <w:rsid w:val="00AD2D34"/>
    <w:rsid w:val="00AD43DC"/>
    <w:rsid w:val="00AD615D"/>
    <w:rsid w:val="00AD7597"/>
    <w:rsid w:val="00AE0795"/>
    <w:rsid w:val="00AE28BC"/>
    <w:rsid w:val="00AE3A3E"/>
    <w:rsid w:val="00AE459A"/>
    <w:rsid w:val="00AF3C50"/>
    <w:rsid w:val="00AF6D2E"/>
    <w:rsid w:val="00B04416"/>
    <w:rsid w:val="00B04B4D"/>
    <w:rsid w:val="00B07928"/>
    <w:rsid w:val="00B101BE"/>
    <w:rsid w:val="00B213FD"/>
    <w:rsid w:val="00B2305B"/>
    <w:rsid w:val="00B2392B"/>
    <w:rsid w:val="00B24149"/>
    <w:rsid w:val="00B27463"/>
    <w:rsid w:val="00B34082"/>
    <w:rsid w:val="00B347B0"/>
    <w:rsid w:val="00B462B9"/>
    <w:rsid w:val="00B4634A"/>
    <w:rsid w:val="00B47C7E"/>
    <w:rsid w:val="00B60DD3"/>
    <w:rsid w:val="00B63E48"/>
    <w:rsid w:val="00B643E0"/>
    <w:rsid w:val="00B67479"/>
    <w:rsid w:val="00B7180F"/>
    <w:rsid w:val="00B73D65"/>
    <w:rsid w:val="00B80C90"/>
    <w:rsid w:val="00B840E4"/>
    <w:rsid w:val="00B86CC0"/>
    <w:rsid w:val="00B87199"/>
    <w:rsid w:val="00B87EDF"/>
    <w:rsid w:val="00B93CB5"/>
    <w:rsid w:val="00B96EDA"/>
    <w:rsid w:val="00BA35EA"/>
    <w:rsid w:val="00BB1893"/>
    <w:rsid w:val="00BC10EB"/>
    <w:rsid w:val="00BC196D"/>
    <w:rsid w:val="00BD1712"/>
    <w:rsid w:val="00BD3B77"/>
    <w:rsid w:val="00BD3CFB"/>
    <w:rsid w:val="00BF0EB6"/>
    <w:rsid w:val="00C001D2"/>
    <w:rsid w:val="00C01EF0"/>
    <w:rsid w:val="00C07DB3"/>
    <w:rsid w:val="00C14CEE"/>
    <w:rsid w:val="00C2645D"/>
    <w:rsid w:val="00C2665B"/>
    <w:rsid w:val="00C32CC1"/>
    <w:rsid w:val="00C34D7A"/>
    <w:rsid w:val="00C37776"/>
    <w:rsid w:val="00C43278"/>
    <w:rsid w:val="00C44699"/>
    <w:rsid w:val="00C452C2"/>
    <w:rsid w:val="00C4578B"/>
    <w:rsid w:val="00C47B91"/>
    <w:rsid w:val="00C51357"/>
    <w:rsid w:val="00C53302"/>
    <w:rsid w:val="00C55075"/>
    <w:rsid w:val="00C6446A"/>
    <w:rsid w:val="00C666D5"/>
    <w:rsid w:val="00C70C17"/>
    <w:rsid w:val="00C71ED9"/>
    <w:rsid w:val="00C72295"/>
    <w:rsid w:val="00C76322"/>
    <w:rsid w:val="00C772D5"/>
    <w:rsid w:val="00C86E63"/>
    <w:rsid w:val="00C907DE"/>
    <w:rsid w:val="00C92968"/>
    <w:rsid w:val="00C97256"/>
    <w:rsid w:val="00CA4810"/>
    <w:rsid w:val="00CB0765"/>
    <w:rsid w:val="00CC0D6B"/>
    <w:rsid w:val="00CC4676"/>
    <w:rsid w:val="00CC67CB"/>
    <w:rsid w:val="00CD2570"/>
    <w:rsid w:val="00CD59A2"/>
    <w:rsid w:val="00CE1F39"/>
    <w:rsid w:val="00CF5E72"/>
    <w:rsid w:val="00CF6AD0"/>
    <w:rsid w:val="00CF7172"/>
    <w:rsid w:val="00CF7879"/>
    <w:rsid w:val="00D01BE1"/>
    <w:rsid w:val="00D02CB8"/>
    <w:rsid w:val="00D031F0"/>
    <w:rsid w:val="00D100EE"/>
    <w:rsid w:val="00D12FB7"/>
    <w:rsid w:val="00D2502D"/>
    <w:rsid w:val="00D31A5A"/>
    <w:rsid w:val="00D34DDA"/>
    <w:rsid w:val="00D36493"/>
    <w:rsid w:val="00D428C8"/>
    <w:rsid w:val="00D4303C"/>
    <w:rsid w:val="00D50A7A"/>
    <w:rsid w:val="00D56893"/>
    <w:rsid w:val="00D6214E"/>
    <w:rsid w:val="00D67961"/>
    <w:rsid w:val="00D8280B"/>
    <w:rsid w:val="00D8284E"/>
    <w:rsid w:val="00D8475B"/>
    <w:rsid w:val="00D94D1B"/>
    <w:rsid w:val="00DA3F38"/>
    <w:rsid w:val="00DA714F"/>
    <w:rsid w:val="00DA7F67"/>
    <w:rsid w:val="00DB2169"/>
    <w:rsid w:val="00DB2D70"/>
    <w:rsid w:val="00DB492F"/>
    <w:rsid w:val="00DB68EF"/>
    <w:rsid w:val="00DC1AFE"/>
    <w:rsid w:val="00DC5CE9"/>
    <w:rsid w:val="00DC6259"/>
    <w:rsid w:val="00DC706F"/>
    <w:rsid w:val="00DD03F7"/>
    <w:rsid w:val="00DD0B8D"/>
    <w:rsid w:val="00DD3F48"/>
    <w:rsid w:val="00DE0F60"/>
    <w:rsid w:val="00DE0FF6"/>
    <w:rsid w:val="00DE2238"/>
    <w:rsid w:val="00DE6E59"/>
    <w:rsid w:val="00DF1371"/>
    <w:rsid w:val="00E029BD"/>
    <w:rsid w:val="00E062EB"/>
    <w:rsid w:val="00E23F4D"/>
    <w:rsid w:val="00E362A4"/>
    <w:rsid w:val="00E37569"/>
    <w:rsid w:val="00E47DDE"/>
    <w:rsid w:val="00E54C8C"/>
    <w:rsid w:val="00E62D8F"/>
    <w:rsid w:val="00E63A0B"/>
    <w:rsid w:val="00E66D36"/>
    <w:rsid w:val="00E76059"/>
    <w:rsid w:val="00E829C4"/>
    <w:rsid w:val="00E8588C"/>
    <w:rsid w:val="00E90865"/>
    <w:rsid w:val="00E92397"/>
    <w:rsid w:val="00E92A34"/>
    <w:rsid w:val="00EA0CD0"/>
    <w:rsid w:val="00EA6CE0"/>
    <w:rsid w:val="00EB0C93"/>
    <w:rsid w:val="00EC11DE"/>
    <w:rsid w:val="00EC383A"/>
    <w:rsid w:val="00EC6538"/>
    <w:rsid w:val="00ED36E1"/>
    <w:rsid w:val="00ED7CE9"/>
    <w:rsid w:val="00EE1C48"/>
    <w:rsid w:val="00EF0C8C"/>
    <w:rsid w:val="00EF3098"/>
    <w:rsid w:val="00EF37C8"/>
    <w:rsid w:val="00F0064E"/>
    <w:rsid w:val="00F01AAE"/>
    <w:rsid w:val="00F11F86"/>
    <w:rsid w:val="00F226DC"/>
    <w:rsid w:val="00F25C64"/>
    <w:rsid w:val="00F26A86"/>
    <w:rsid w:val="00F32AA5"/>
    <w:rsid w:val="00F354BD"/>
    <w:rsid w:val="00F4214B"/>
    <w:rsid w:val="00F44176"/>
    <w:rsid w:val="00F442D3"/>
    <w:rsid w:val="00F4695F"/>
    <w:rsid w:val="00F60B05"/>
    <w:rsid w:val="00F71E62"/>
    <w:rsid w:val="00F747C6"/>
    <w:rsid w:val="00F829E8"/>
    <w:rsid w:val="00F83AFE"/>
    <w:rsid w:val="00F861D8"/>
    <w:rsid w:val="00F962A6"/>
    <w:rsid w:val="00FA1AF2"/>
    <w:rsid w:val="00FA20D6"/>
    <w:rsid w:val="00FA43BF"/>
    <w:rsid w:val="00FB6D16"/>
    <w:rsid w:val="00FC1A47"/>
    <w:rsid w:val="00FC7E52"/>
    <w:rsid w:val="00FD0BB8"/>
    <w:rsid w:val="00FD146E"/>
    <w:rsid w:val="00FD1B47"/>
    <w:rsid w:val="00FD5761"/>
    <w:rsid w:val="00FF17B3"/>
    <w:rsid w:val="00FF3DD6"/>
    <w:rsid w:val="00FF510D"/>
    <w:rsid w:val="00FF6301"/>
    <w:rsid w:val="00FF6E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BD5C"/>
  <w15:docId w15:val="{70519FD5-25C3-433F-90BE-A1EAB05F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30A"/>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F354BD"/>
    <w:pPr>
      <w:jc w:val="both"/>
    </w:pPr>
  </w:style>
  <w:style w:type="character" w:customStyle="1" w:styleId="Tijeloteksta2Char">
    <w:name w:val="Tijelo teksta 2 Char"/>
    <w:basedOn w:val="Zadanifontodlomka"/>
    <w:link w:val="Tijeloteksta2"/>
    <w:rsid w:val="00F354BD"/>
    <w:rPr>
      <w:rFonts w:ascii="Times New Roman" w:eastAsia="Times New Roman" w:hAnsi="Times New Roman" w:cs="Times New Roman"/>
      <w:sz w:val="24"/>
      <w:szCs w:val="20"/>
      <w:lang w:eastAsia="hr-HR"/>
    </w:rPr>
  </w:style>
  <w:style w:type="character" w:styleId="Hiperveza">
    <w:name w:val="Hyperlink"/>
    <w:basedOn w:val="Zadanifontodlomka"/>
    <w:uiPriority w:val="99"/>
    <w:rsid w:val="00F354BD"/>
    <w:rPr>
      <w:color w:val="0000FF"/>
      <w:u w:val="single"/>
    </w:rPr>
  </w:style>
  <w:style w:type="paragraph" w:styleId="Odlomakpopisa">
    <w:name w:val="List Paragraph"/>
    <w:basedOn w:val="Normal"/>
    <w:uiPriority w:val="34"/>
    <w:qFormat/>
    <w:rsid w:val="00F354BD"/>
    <w:pPr>
      <w:ind w:left="720"/>
      <w:contextualSpacing/>
    </w:pPr>
  </w:style>
  <w:style w:type="paragraph" w:styleId="Tijeloteksta">
    <w:name w:val="Body Text"/>
    <w:basedOn w:val="Normal"/>
    <w:link w:val="TijelotekstaChar"/>
    <w:uiPriority w:val="99"/>
    <w:semiHidden/>
    <w:unhideWhenUsed/>
    <w:rsid w:val="00710DC1"/>
    <w:pPr>
      <w:spacing w:after="120"/>
    </w:pPr>
  </w:style>
  <w:style w:type="character" w:customStyle="1" w:styleId="TijelotekstaChar">
    <w:name w:val="Tijelo teksta Char"/>
    <w:basedOn w:val="Zadanifontodlomka"/>
    <w:link w:val="Tijeloteksta"/>
    <w:uiPriority w:val="99"/>
    <w:semiHidden/>
    <w:rsid w:val="00710DC1"/>
    <w:rPr>
      <w:rFonts w:ascii="Times New Roman" w:eastAsia="Times New Roman" w:hAnsi="Times New Roman" w:cs="Times New Roman"/>
      <w:sz w:val="24"/>
      <w:szCs w:val="20"/>
      <w:lang w:eastAsia="hr-HR"/>
    </w:rPr>
  </w:style>
  <w:style w:type="paragraph" w:styleId="Tekstbalonia">
    <w:name w:val="Balloon Text"/>
    <w:basedOn w:val="Normal"/>
    <w:link w:val="TekstbaloniaChar"/>
    <w:uiPriority w:val="99"/>
    <w:semiHidden/>
    <w:unhideWhenUsed/>
    <w:rsid w:val="00710DC1"/>
    <w:rPr>
      <w:rFonts w:ascii="Tahoma" w:hAnsi="Tahoma" w:cs="Tahoma"/>
      <w:sz w:val="16"/>
      <w:szCs w:val="16"/>
    </w:rPr>
  </w:style>
  <w:style w:type="character" w:customStyle="1" w:styleId="TekstbaloniaChar">
    <w:name w:val="Tekst balončića Char"/>
    <w:basedOn w:val="Zadanifontodlomka"/>
    <w:link w:val="Tekstbalonia"/>
    <w:uiPriority w:val="99"/>
    <w:semiHidden/>
    <w:rsid w:val="00710DC1"/>
    <w:rPr>
      <w:rFonts w:ascii="Tahoma" w:eastAsia="Times New Roman" w:hAnsi="Tahoma" w:cs="Tahoma"/>
      <w:sz w:val="16"/>
      <w:szCs w:val="16"/>
      <w:lang w:eastAsia="hr-HR"/>
    </w:rPr>
  </w:style>
  <w:style w:type="paragraph" w:styleId="Zaglavlje">
    <w:name w:val="header"/>
    <w:basedOn w:val="Normal"/>
    <w:link w:val="ZaglavljeChar"/>
    <w:uiPriority w:val="99"/>
    <w:unhideWhenUsed/>
    <w:rsid w:val="00544AE3"/>
    <w:pPr>
      <w:tabs>
        <w:tab w:val="center" w:pos="4536"/>
        <w:tab w:val="right" w:pos="9072"/>
      </w:tabs>
    </w:pPr>
  </w:style>
  <w:style w:type="character" w:customStyle="1" w:styleId="ZaglavljeChar">
    <w:name w:val="Zaglavlje Char"/>
    <w:basedOn w:val="Zadanifontodlomka"/>
    <w:link w:val="Zaglavlje"/>
    <w:uiPriority w:val="99"/>
    <w:rsid w:val="00544AE3"/>
    <w:rPr>
      <w:rFonts w:ascii="Times New Roman" w:eastAsia="Times New Roman" w:hAnsi="Times New Roman" w:cs="Times New Roman"/>
      <w:sz w:val="24"/>
      <w:szCs w:val="20"/>
      <w:lang w:eastAsia="hr-HR"/>
    </w:rPr>
  </w:style>
  <w:style w:type="paragraph" w:styleId="Podnoje">
    <w:name w:val="footer"/>
    <w:basedOn w:val="Normal"/>
    <w:link w:val="PodnojeChar"/>
    <w:uiPriority w:val="99"/>
    <w:unhideWhenUsed/>
    <w:rsid w:val="00544AE3"/>
    <w:pPr>
      <w:tabs>
        <w:tab w:val="center" w:pos="4536"/>
        <w:tab w:val="right" w:pos="9072"/>
      </w:tabs>
    </w:pPr>
  </w:style>
  <w:style w:type="character" w:customStyle="1" w:styleId="PodnojeChar">
    <w:name w:val="Podnožje Char"/>
    <w:basedOn w:val="Zadanifontodlomka"/>
    <w:link w:val="Podnoje"/>
    <w:uiPriority w:val="99"/>
    <w:rsid w:val="00544AE3"/>
    <w:rPr>
      <w:rFonts w:ascii="Times New Roman" w:eastAsia="Times New Roman" w:hAnsi="Times New Roman" w:cs="Times New Roman"/>
      <w:sz w:val="24"/>
      <w:szCs w:val="20"/>
      <w:lang w:eastAsia="hr-HR"/>
    </w:rPr>
  </w:style>
  <w:style w:type="paragraph" w:styleId="StandardWeb">
    <w:name w:val="Normal (Web)"/>
    <w:basedOn w:val="Normal"/>
    <w:uiPriority w:val="99"/>
    <w:unhideWhenUsed/>
    <w:rsid w:val="0051774C"/>
    <w:pPr>
      <w:spacing w:before="100" w:beforeAutospacing="1" w:after="100" w:afterAutospacing="1"/>
    </w:pPr>
    <w:rPr>
      <w:szCs w:val="24"/>
    </w:rPr>
  </w:style>
  <w:style w:type="paragraph" w:styleId="Tekstkomentara">
    <w:name w:val="annotation text"/>
    <w:basedOn w:val="Normal"/>
    <w:link w:val="TekstkomentaraChar"/>
    <w:uiPriority w:val="99"/>
    <w:unhideWhenUsed/>
    <w:rsid w:val="00443C01"/>
    <w:pPr>
      <w:spacing w:after="200"/>
    </w:pPr>
    <w:rPr>
      <w:rFonts w:ascii="Calibri" w:eastAsia="Calibri" w:hAnsi="Calibri"/>
      <w:sz w:val="20"/>
      <w:lang w:eastAsia="en-US"/>
    </w:rPr>
  </w:style>
  <w:style w:type="character" w:customStyle="1" w:styleId="TekstkomentaraChar">
    <w:name w:val="Tekst komentara Char"/>
    <w:basedOn w:val="Zadanifontodlomka"/>
    <w:link w:val="Tekstkomentara"/>
    <w:uiPriority w:val="99"/>
    <w:rsid w:val="00443C01"/>
    <w:rPr>
      <w:rFonts w:ascii="Calibri" w:eastAsia="Calibri" w:hAnsi="Calibri" w:cs="Times New Roman"/>
      <w:sz w:val="20"/>
      <w:szCs w:val="20"/>
    </w:rPr>
  </w:style>
  <w:style w:type="character" w:styleId="Referencakomentara">
    <w:name w:val="annotation reference"/>
    <w:basedOn w:val="Zadanifontodlomka"/>
    <w:uiPriority w:val="99"/>
    <w:semiHidden/>
    <w:unhideWhenUsed/>
    <w:rsid w:val="009B0D92"/>
    <w:rPr>
      <w:sz w:val="16"/>
      <w:szCs w:val="16"/>
    </w:rPr>
  </w:style>
  <w:style w:type="paragraph" w:styleId="Predmetkomentara">
    <w:name w:val="annotation subject"/>
    <w:basedOn w:val="Tekstkomentara"/>
    <w:next w:val="Tekstkomentara"/>
    <w:link w:val="PredmetkomentaraChar"/>
    <w:uiPriority w:val="99"/>
    <w:semiHidden/>
    <w:unhideWhenUsed/>
    <w:rsid w:val="009B0D92"/>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9B0D92"/>
    <w:rPr>
      <w:rFonts w:ascii="Times New Roman" w:eastAsia="Times New Roman" w:hAnsi="Times New Roman" w:cs="Times New Roman"/>
      <w:b/>
      <w:bCs/>
      <w:sz w:val="20"/>
      <w:szCs w:val="20"/>
      <w:lang w:eastAsia="hr-HR"/>
    </w:rPr>
  </w:style>
  <w:style w:type="character" w:styleId="Istaknuto">
    <w:name w:val="Emphasis"/>
    <w:basedOn w:val="Zadanifontodlomka"/>
    <w:uiPriority w:val="20"/>
    <w:qFormat/>
    <w:rsid w:val="00E829C4"/>
    <w:rPr>
      <w:i/>
      <w:iCs/>
    </w:rPr>
  </w:style>
  <w:style w:type="paragraph" w:customStyle="1" w:styleId="xmsonormal">
    <w:name w:val="x_msonormal"/>
    <w:basedOn w:val="Normal"/>
    <w:rsid w:val="00F83AFE"/>
    <w:rPr>
      <w:rFonts w:ascii="Calibri" w:eastAsiaTheme="minorHAnsi" w:hAnsi="Calibri" w:cs="Calibri"/>
      <w:sz w:val="22"/>
      <w:szCs w:val="22"/>
    </w:rPr>
  </w:style>
  <w:style w:type="paragraph" w:customStyle="1" w:styleId="xxmsolistparagraph">
    <w:name w:val="x_xmsolistparagraph"/>
    <w:basedOn w:val="Normal"/>
    <w:rsid w:val="00F83AFE"/>
    <w:rPr>
      <w:rFonts w:ascii="Calibri" w:eastAsiaTheme="minorHAnsi" w:hAnsi="Calibri" w:cs="Calibri"/>
      <w:sz w:val="22"/>
      <w:szCs w:val="22"/>
    </w:rPr>
  </w:style>
  <w:style w:type="paragraph" w:customStyle="1" w:styleId="oj-normal">
    <w:name w:val="oj-normal"/>
    <w:basedOn w:val="Normal"/>
    <w:rsid w:val="00F83AFE"/>
    <w:pPr>
      <w:spacing w:before="100" w:beforeAutospacing="1" w:after="100" w:afterAutospacing="1"/>
    </w:pPr>
    <w:rPr>
      <w:szCs w:val="24"/>
    </w:rPr>
  </w:style>
  <w:style w:type="character" w:customStyle="1" w:styleId="oj-italic">
    <w:name w:val="oj-italic"/>
    <w:basedOn w:val="Zadanifontodlomka"/>
    <w:rsid w:val="00F83AFE"/>
  </w:style>
  <w:style w:type="character" w:styleId="Naglaeno">
    <w:name w:val="Strong"/>
    <w:basedOn w:val="Zadanifontodlomka"/>
    <w:uiPriority w:val="22"/>
    <w:qFormat/>
    <w:rsid w:val="000D4CF7"/>
    <w:rPr>
      <w:b/>
      <w:bCs/>
    </w:rPr>
  </w:style>
  <w:style w:type="character" w:styleId="Nerijeenospominjanje">
    <w:name w:val="Unresolved Mention"/>
    <w:basedOn w:val="Zadanifontodlomka"/>
    <w:uiPriority w:val="99"/>
    <w:semiHidden/>
    <w:unhideWhenUsed/>
    <w:rsid w:val="00CF6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497100">
      <w:bodyDiv w:val="1"/>
      <w:marLeft w:val="0"/>
      <w:marRight w:val="0"/>
      <w:marTop w:val="0"/>
      <w:marBottom w:val="0"/>
      <w:divBdr>
        <w:top w:val="none" w:sz="0" w:space="0" w:color="auto"/>
        <w:left w:val="none" w:sz="0" w:space="0" w:color="auto"/>
        <w:bottom w:val="none" w:sz="0" w:space="0" w:color="auto"/>
        <w:right w:val="none" w:sz="0" w:space="0" w:color="auto"/>
      </w:divBdr>
    </w:div>
    <w:div w:id="755977831">
      <w:bodyDiv w:val="1"/>
      <w:marLeft w:val="0"/>
      <w:marRight w:val="0"/>
      <w:marTop w:val="0"/>
      <w:marBottom w:val="0"/>
      <w:divBdr>
        <w:top w:val="none" w:sz="0" w:space="0" w:color="auto"/>
        <w:left w:val="none" w:sz="0" w:space="0" w:color="auto"/>
        <w:bottom w:val="none" w:sz="0" w:space="0" w:color="auto"/>
        <w:right w:val="none" w:sz="0" w:space="0" w:color="auto"/>
      </w:divBdr>
    </w:div>
    <w:div w:id="9674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tea.kodan@porec.hr" TargetMode="External"/><Relationship Id="rId4" Type="http://schemas.openxmlformats.org/officeDocument/2006/relationships/settings" Target="settings.xml"/><Relationship Id="rId9" Type="http://schemas.openxmlformats.org/officeDocument/2006/relationships/hyperlink" Target="http://www.porec.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156E0-7A70-4006-ACBE-8F3B3B325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12</Pages>
  <Words>4364</Words>
  <Characters>24881</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Mičetić-Fabić</dc:creator>
  <cp:lastModifiedBy>Matea Kodan</cp:lastModifiedBy>
  <cp:revision>326</cp:revision>
  <cp:lastPrinted>2026-04-13T07:20:00Z</cp:lastPrinted>
  <dcterms:created xsi:type="dcterms:W3CDTF">2022-08-18T12:38:00Z</dcterms:created>
  <dcterms:modified xsi:type="dcterms:W3CDTF">2026-04-21T09:25:00Z</dcterms:modified>
</cp:coreProperties>
</file>